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FS Joey" w:eastAsiaTheme="minorHAnsi" w:hAnsi="FS Joey" w:cs="FS Joey"/>
          <w:color w:val="000000"/>
          <w:sz w:val="24"/>
          <w:szCs w:val="24"/>
          <w:lang w:eastAsia="it-IT"/>
        </w:rPr>
        <w:id w:val="-185905490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HAnsi"/>
          <w:color w:val="333333"/>
          <w:sz w:val="22"/>
          <w:szCs w:val="22"/>
        </w:rPr>
      </w:sdtEndPr>
      <w:sdtContent>
        <w:p w14:paraId="14C988DB" w14:textId="04DF477B" w:rsidR="00C4733D" w:rsidRDefault="00C4733D" w:rsidP="00C4733D">
          <w:pPr>
            <w:spacing w:after="0" w:line="360" w:lineRule="auto"/>
          </w:pPr>
        </w:p>
        <w:p w14:paraId="537CFB76" w14:textId="77777777" w:rsidR="00C4733D" w:rsidRDefault="00C4733D" w:rsidP="00C4733D">
          <w:pPr>
            <w:spacing w:after="0" w:line="360" w:lineRule="auto"/>
          </w:pPr>
        </w:p>
        <w:p w14:paraId="7CC7C5B7" w14:textId="77777777" w:rsidR="00C4733D" w:rsidRDefault="00C4733D" w:rsidP="00C4733D">
          <w:pPr>
            <w:spacing w:after="0" w:line="360" w:lineRule="auto"/>
          </w:pPr>
        </w:p>
        <w:p w14:paraId="20169CBB" w14:textId="1294047D" w:rsidR="00375982" w:rsidRPr="00C4733D" w:rsidRDefault="0093094E" w:rsidP="00C4733D">
          <w:pPr>
            <w:spacing w:after="0" w:line="360" w:lineRule="auto"/>
          </w:pPr>
          <w:r>
            <w:rPr>
              <w:rFonts w:asciiTheme="majorHAnsi" w:hAnsiTheme="majorHAnsi"/>
              <w:b/>
              <w:color w:val="A72B2A"/>
              <w:sz w:val="72"/>
              <w:szCs w:val="72"/>
              <w:lang w:val="en-US"/>
            </w:rPr>
            <w:tab/>
          </w:r>
          <w:r w:rsidR="00D635A6">
            <w:rPr>
              <w:rFonts w:asciiTheme="majorHAnsi" w:hAnsiTheme="majorHAnsi"/>
              <w:b/>
              <w:color w:val="A72B2A"/>
              <w:sz w:val="72"/>
              <w:szCs w:val="72"/>
              <w:lang w:val="en-US"/>
            </w:rPr>
            <w:tab/>
          </w:r>
        </w:p>
        <w:p w14:paraId="1DAE9805" w14:textId="2ACE81FD" w:rsidR="0097465E" w:rsidRPr="0097465E" w:rsidRDefault="00541E07" w:rsidP="00C4733D">
          <w:pPr>
            <w:spacing w:line="360" w:lineRule="auto"/>
            <w:jc w:val="right"/>
            <w:rPr>
              <w:rFonts w:ascii="FS Joey Pro" w:hAnsi="FS Joey Pro"/>
              <w:color w:val="FFFFFF" w:themeColor="background1"/>
              <w:sz w:val="32"/>
              <w:szCs w:val="32"/>
            </w:rPr>
          </w:pPr>
          <w:r>
            <w:rPr>
              <w:rFonts w:ascii="FS Joey Pro" w:hAnsi="FS Joey Pro"/>
              <w:color w:val="FFFFFF" w:themeColor="background1"/>
              <w:sz w:val="32"/>
              <w:szCs w:val="32"/>
            </w:rPr>
            <w:t>COMUNICATO STAMPA</w:t>
          </w:r>
        </w:p>
        <w:p w14:paraId="4223FA22" w14:textId="2CD91102" w:rsidR="00331B15" w:rsidRDefault="00CE0B95" w:rsidP="00B84C51">
          <w:pPr>
            <w:pStyle w:val="Titolo1"/>
            <w:rPr>
              <w:rFonts w:asciiTheme="majorHAnsi" w:eastAsiaTheme="minorEastAsia" w:hAnsiTheme="majorHAnsi" w:cstheme="minorBidi"/>
              <w:bCs w:val="0"/>
              <w:color w:val="A72B2A"/>
              <w:kern w:val="0"/>
              <w:lang w:eastAsia="en-US"/>
            </w:rPr>
          </w:pPr>
          <w:r>
            <w:rPr>
              <w:rFonts w:asciiTheme="majorHAnsi" w:eastAsiaTheme="minorEastAsia" w:hAnsiTheme="majorHAnsi" w:cstheme="minorBidi"/>
              <w:bCs w:val="0"/>
              <w:color w:val="A72B2A"/>
              <w:kern w:val="0"/>
              <w:lang w:eastAsia="en-US"/>
            </w:rPr>
            <w:t>I</w:t>
          </w:r>
          <w:r w:rsidRPr="00CE0B95">
            <w:rPr>
              <w:rFonts w:asciiTheme="majorHAnsi" w:eastAsiaTheme="minorEastAsia" w:hAnsiTheme="majorHAnsi" w:cstheme="minorBidi"/>
              <w:bCs w:val="0"/>
              <w:color w:val="A72B2A"/>
              <w:kern w:val="0"/>
              <w:lang w:eastAsia="en-US"/>
            </w:rPr>
            <w:t xml:space="preserve"> nostri luoghi di lavoro </w:t>
          </w:r>
          <w:r w:rsidR="005653BA">
            <w:rPr>
              <w:rFonts w:asciiTheme="majorHAnsi" w:eastAsiaTheme="minorEastAsia" w:hAnsiTheme="majorHAnsi" w:cstheme="minorBidi"/>
              <w:bCs w:val="0"/>
              <w:color w:val="A72B2A"/>
              <w:kern w:val="0"/>
              <w:lang w:eastAsia="en-US"/>
            </w:rPr>
            <w:t>saranno le</w:t>
          </w:r>
          <w:r w:rsidRPr="00CE0B95">
            <w:rPr>
              <w:rFonts w:asciiTheme="majorHAnsi" w:eastAsiaTheme="minorEastAsia" w:hAnsiTheme="majorHAnsi" w:cstheme="minorBidi"/>
              <w:bCs w:val="0"/>
              <w:color w:val="A72B2A"/>
              <w:kern w:val="0"/>
              <w:lang w:eastAsia="en-US"/>
            </w:rPr>
            <w:t xml:space="preserve"> "</w:t>
          </w:r>
          <w:r w:rsidR="0008285E">
            <w:rPr>
              <w:rFonts w:asciiTheme="majorHAnsi" w:eastAsiaTheme="minorEastAsia" w:hAnsiTheme="majorHAnsi" w:cstheme="minorBidi"/>
              <w:bCs w:val="0"/>
              <w:color w:val="A72B2A"/>
              <w:kern w:val="0"/>
              <w:lang w:eastAsia="en-US"/>
            </w:rPr>
            <w:t>centrali elettriche del futuro"</w:t>
          </w:r>
        </w:p>
        <w:p w14:paraId="681C933F" w14:textId="7FC10A65" w:rsidR="00EA3F41" w:rsidRDefault="00C043C1" w:rsidP="00B81F2B">
          <w:pPr>
            <w:pStyle w:val="Titolo1"/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  <w:t>L’Italia accelera: c</w:t>
          </w:r>
          <w:r w:rsidR="005E3263"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  <w:t>resc</w:t>
          </w:r>
          <w:r w:rsidR="002D0D8F"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  <w:t>e la diffusione di soluzioni alternative per la produzione di energia, sempre meno le aziende che</w:t>
          </w:r>
          <w:r w:rsidR="005E3263"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  <w:t xml:space="preserve"> considera</w:t>
          </w:r>
          <w:r w:rsidR="002D0D8F"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  <w:t>no</w:t>
          </w:r>
          <w:r w:rsidR="005E3263">
            <w:rPr>
              <w:rFonts w:asciiTheme="majorHAnsi" w:eastAsiaTheme="majorEastAsia" w:hAnsiTheme="majorHAnsi" w:cstheme="majorBidi"/>
              <w:color w:val="333333"/>
              <w:sz w:val="36"/>
              <w:szCs w:val="36"/>
            </w:rPr>
            <w:t xml:space="preserve"> l’energia come un costo </w:t>
          </w:r>
        </w:p>
        <w:p w14:paraId="1E5000A1" w14:textId="2A3A00D1" w:rsidR="002F75FA" w:rsidRDefault="00824F03" w:rsidP="0008285E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 w:rsidRPr="004E7AD4">
            <w:rPr>
              <w:rFonts w:asciiTheme="majorHAnsi" w:hAnsiTheme="majorHAnsi" w:cstheme="majorHAnsi"/>
              <w:color w:val="333333"/>
            </w:rPr>
            <w:t>Milano,</w:t>
          </w:r>
          <w:r w:rsidR="008D6B84">
            <w:rPr>
              <w:rFonts w:asciiTheme="majorHAnsi" w:hAnsiTheme="majorHAnsi" w:cstheme="majorHAnsi"/>
              <w:color w:val="333333"/>
            </w:rPr>
            <w:t xml:space="preserve"> </w:t>
          </w:r>
          <w:r w:rsidR="005653BA">
            <w:rPr>
              <w:rFonts w:asciiTheme="majorHAnsi" w:hAnsiTheme="majorHAnsi" w:cstheme="majorHAnsi"/>
              <w:color w:val="333333"/>
            </w:rPr>
            <w:t>1</w:t>
          </w:r>
          <w:r w:rsidR="006B32FA">
            <w:rPr>
              <w:rFonts w:asciiTheme="majorHAnsi" w:hAnsiTheme="majorHAnsi" w:cstheme="majorHAnsi"/>
              <w:color w:val="333333"/>
            </w:rPr>
            <w:t>8</w:t>
          </w:r>
          <w:r w:rsidR="0080632F">
            <w:rPr>
              <w:rFonts w:asciiTheme="majorHAnsi" w:hAnsiTheme="majorHAnsi" w:cstheme="majorHAnsi"/>
              <w:color w:val="333333"/>
            </w:rPr>
            <w:t xml:space="preserve"> </w:t>
          </w:r>
          <w:r w:rsidR="005653BA">
            <w:rPr>
              <w:rFonts w:asciiTheme="majorHAnsi" w:hAnsiTheme="majorHAnsi" w:cstheme="majorHAnsi"/>
              <w:color w:val="333333"/>
            </w:rPr>
            <w:t>luglio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  <w:r w:rsidRPr="004E7AD4">
            <w:rPr>
              <w:rFonts w:asciiTheme="majorHAnsi" w:hAnsiTheme="majorHAnsi" w:cstheme="majorHAnsi"/>
              <w:color w:val="333333"/>
            </w:rPr>
            <w:t>201</w:t>
          </w:r>
          <w:r>
            <w:rPr>
              <w:rFonts w:asciiTheme="majorHAnsi" w:hAnsiTheme="majorHAnsi" w:cstheme="majorHAnsi"/>
              <w:color w:val="333333"/>
            </w:rPr>
            <w:t>9</w:t>
          </w:r>
          <w:r w:rsidRPr="004E7AD4">
            <w:rPr>
              <w:rFonts w:asciiTheme="majorHAnsi" w:hAnsiTheme="majorHAnsi" w:cstheme="majorHAnsi"/>
              <w:color w:val="333333"/>
            </w:rPr>
            <w:t xml:space="preserve"> -  </w:t>
          </w:r>
          <w:r w:rsidR="006B32FA">
            <w:rPr>
              <w:rFonts w:asciiTheme="majorHAnsi" w:hAnsiTheme="majorHAnsi" w:cstheme="majorHAnsi"/>
              <w:color w:val="333333"/>
            </w:rPr>
            <w:t>C</w:t>
          </w:r>
          <w:r w:rsidR="0008285E">
            <w:rPr>
              <w:rFonts w:asciiTheme="majorHAnsi" w:hAnsiTheme="majorHAnsi" w:cstheme="majorHAnsi"/>
              <w:color w:val="333333"/>
            </w:rPr>
            <w:t>resce tra le aziende italiane la diffusione di soluzioni alternative per la produzione di energia</w:t>
          </w:r>
          <w:r w:rsidR="006B32FA">
            <w:rPr>
              <w:rFonts w:asciiTheme="majorHAnsi" w:hAnsiTheme="majorHAnsi" w:cstheme="majorHAnsi"/>
              <w:color w:val="333333"/>
            </w:rPr>
            <w:t xml:space="preserve"> in loco, tanto che i nostri luoghi di lavoro si configurano sempre più come le centrali elettriche del futuro</w:t>
          </w:r>
          <w:r w:rsidR="0008285E">
            <w:rPr>
              <w:rFonts w:asciiTheme="majorHAnsi" w:hAnsiTheme="majorHAnsi" w:cstheme="majorHAnsi"/>
              <w:color w:val="333333"/>
            </w:rPr>
            <w:t xml:space="preserve">. È quanto emerge dalla </w:t>
          </w:r>
          <w:hyperlink r:id="rId8" w:history="1">
            <w:r w:rsidR="0008285E" w:rsidRPr="00E3590E">
              <w:rPr>
                <w:rStyle w:val="Collegamentoipertestuale"/>
                <w:rFonts w:asciiTheme="majorHAnsi" w:hAnsiTheme="majorHAnsi" w:cstheme="majorHAnsi"/>
              </w:rPr>
              <w:t>recente indagine</w:t>
            </w:r>
          </w:hyperlink>
          <w:r w:rsidR="0008285E">
            <w:rPr>
              <w:rFonts w:asciiTheme="majorHAnsi" w:hAnsiTheme="majorHAnsi" w:cstheme="majorHAnsi"/>
              <w:color w:val="333333"/>
            </w:rPr>
            <w:t xml:space="preserve"> di Centrica Business Sol</w:t>
          </w:r>
          <w:r w:rsidR="00386350">
            <w:rPr>
              <w:rFonts w:asciiTheme="majorHAnsi" w:hAnsiTheme="majorHAnsi" w:cstheme="majorHAnsi"/>
              <w:color w:val="333333"/>
            </w:rPr>
            <w:t xml:space="preserve">utions su oltre 1.500 aziende </w:t>
          </w:r>
          <w:r w:rsidR="00FD5DAA">
            <w:rPr>
              <w:rFonts w:asciiTheme="majorHAnsi" w:hAnsiTheme="majorHAnsi" w:cstheme="majorHAnsi"/>
              <w:color w:val="333333"/>
            </w:rPr>
            <w:t>i</w:t>
          </w:r>
          <w:r w:rsidR="00386350">
            <w:rPr>
              <w:rFonts w:asciiTheme="majorHAnsi" w:hAnsiTheme="majorHAnsi" w:cstheme="majorHAnsi"/>
              <w:color w:val="333333"/>
            </w:rPr>
            <w:t>n</w:t>
          </w:r>
          <w:r w:rsidR="0008285E">
            <w:rPr>
              <w:rFonts w:asciiTheme="majorHAnsi" w:hAnsiTheme="majorHAnsi" w:cstheme="majorHAnsi"/>
              <w:color w:val="333333"/>
            </w:rPr>
            <w:t xml:space="preserve"> tutto il mondo.</w:t>
          </w:r>
        </w:p>
        <w:p w14:paraId="7983A378" w14:textId="1ABBD4E9" w:rsidR="0008285E" w:rsidRDefault="0008285E" w:rsidP="00F86421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>
            <w:rPr>
              <w:rFonts w:asciiTheme="majorHAnsi" w:hAnsiTheme="majorHAnsi" w:cstheme="majorHAnsi"/>
              <w:color w:val="333333"/>
            </w:rPr>
            <w:t>Dal</w:t>
          </w:r>
          <w:r w:rsidR="006C7521">
            <w:rPr>
              <w:rFonts w:asciiTheme="majorHAnsi" w:hAnsiTheme="majorHAnsi" w:cstheme="majorHAnsi"/>
              <w:color w:val="333333"/>
            </w:rPr>
            <w:t>la ricerca</w:t>
          </w:r>
          <w:r w:rsidR="00F86421">
            <w:rPr>
              <w:rFonts w:asciiTheme="majorHAnsi" w:hAnsiTheme="majorHAnsi" w:cstheme="majorHAnsi"/>
              <w:color w:val="333333"/>
            </w:rPr>
            <w:t xml:space="preserve"> pubblicata</w:t>
          </w:r>
          <w:r>
            <w:rPr>
              <w:rFonts w:asciiTheme="majorHAnsi" w:hAnsiTheme="majorHAnsi" w:cstheme="majorHAnsi"/>
              <w:color w:val="333333"/>
            </w:rPr>
            <w:t xml:space="preserve"> dall’azienda </w:t>
          </w:r>
          <w:r w:rsidR="00551416">
            <w:rPr>
              <w:rFonts w:asciiTheme="majorHAnsi" w:hAnsiTheme="majorHAnsi" w:cstheme="majorHAnsi"/>
              <w:color w:val="333333"/>
            </w:rPr>
            <w:t xml:space="preserve">emerge che </w:t>
          </w:r>
          <w:r>
            <w:rPr>
              <w:rFonts w:asciiTheme="majorHAnsi" w:hAnsiTheme="majorHAnsi" w:cstheme="majorHAnsi"/>
              <w:color w:val="333333"/>
            </w:rPr>
            <w:t>più della metà (59%) d</w:t>
          </w:r>
          <w:r w:rsidR="00551416">
            <w:rPr>
              <w:rFonts w:asciiTheme="majorHAnsi" w:hAnsiTheme="majorHAnsi" w:cstheme="majorHAnsi"/>
              <w:color w:val="333333"/>
            </w:rPr>
            <w:t>elle</w:t>
          </w:r>
          <w:r>
            <w:rPr>
              <w:rFonts w:asciiTheme="majorHAnsi" w:hAnsiTheme="majorHAnsi" w:cstheme="majorHAnsi"/>
              <w:color w:val="333333"/>
            </w:rPr>
            <w:t xml:space="preserve"> aziende provenienti da più mercati sia pronta ad aprirsi a un </w:t>
          </w:r>
          <w:r w:rsidRPr="00FD5DAA">
            <w:rPr>
              <w:rFonts w:asciiTheme="majorHAnsi" w:hAnsiTheme="majorHAnsi" w:cstheme="majorHAnsi"/>
              <w:b/>
              <w:color w:val="333333"/>
            </w:rPr>
            <w:t>modello di ‘economia circolare’</w:t>
          </w:r>
          <w:r>
            <w:rPr>
              <w:rFonts w:asciiTheme="majorHAnsi" w:hAnsiTheme="majorHAnsi" w:cstheme="majorHAnsi"/>
              <w:color w:val="333333"/>
            </w:rPr>
            <w:t xml:space="preserve">, in cui </w:t>
          </w:r>
          <w:r w:rsidR="006B32FA">
            <w:rPr>
              <w:rFonts w:asciiTheme="majorHAnsi" w:hAnsiTheme="majorHAnsi" w:cstheme="majorHAnsi"/>
              <w:color w:val="333333"/>
            </w:rPr>
            <w:t>il riutilizzo dell</w:t>
          </w:r>
          <w:r>
            <w:rPr>
              <w:rFonts w:asciiTheme="majorHAnsi" w:hAnsiTheme="majorHAnsi" w:cstheme="majorHAnsi"/>
              <w:color w:val="333333"/>
            </w:rPr>
            <w:t xml:space="preserve">’energia </w:t>
          </w:r>
          <w:r w:rsidR="006B32FA">
            <w:rPr>
              <w:rFonts w:asciiTheme="majorHAnsi" w:hAnsiTheme="majorHAnsi" w:cstheme="majorHAnsi"/>
              <w:color w:val="333333"/>
            </w:rPr>
            <w:t xml:space="preserve">dispersa </w:t>
          </w:r>
          <w:r>
            <w:rPr>
              <w:rFonts w:asciiTheme="majorHAnsi" w:hAnsiTheme="majorHAnsi" w:cstheme="majorHAnsi"/>
              <w:color w:val="333333"/>
            </w:rPr>
            <w:t xml:space="preserve">nei processi </w:t>
          </w:r>
          <w:r w:rsidR="006B32FA">
            <w:rPr>
              <w:rFonts w:asciiTheme="majorHAnsi" w:hAnsiTheme="majorHAnsi" w:cstheme="majorHAnsi"/>
              <w:color w:val="333333"/>
            </w:rPr>
            <w:t xml:space="preserve">è considerato come una nuova fonte </w:t>
          </w:r>
          <w:r>
            <w:rPr>
              <w:rFonts w:asciiTheme="majorHAnsi" w:hAnsiTheme="majorHAnsi" w:cstheme="majorHAnsi"/>
              <w:color w:val="333333"/>
            </w:rPr>
            <w:t>di energia</w:t>
          </w:r>
          <w:r w:rsidR="006B32FA">
            <w:rPr>
              <w:rFonts w:asciiTheme="majorHAnsi" w:hAnsiTheme="majorHAnsi" w:cstheme="majorHAnsi"/>
              <w:color w:val="333333"/>
            </w:rPr>
            <w:t xml:space="preserve">, nonché un potenziale </w:t>
          </w:r>
          <w:r>
            <w:rPr>
              <w:rFonts w:asciiTheme="majorHAnsi" w:hAnsiTheme="majorHAnsi" w:cstheme="majorHAnsi"/>
              <w:color w:val="333333"/>
            </w:rPr>
            <w:t>vantaggio competitivo.</w:t>
          </w:r>
        </w:p>
        <w:p w14:paraId="39E7E64A" w14:textId="4D73FB68" w:rsidR="005E3263" w:rsidRDefault="0008285E" w:rsidP="005E3263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 w:rsidRPr="0008285E">
            <w:rPr>
              <w:rFonts w:asciiTheme="majorHAnsi" w:hAnsiTheme="majorHAnsi" w:cstheme="majorHAnsi"/>
              <w:color w:val="333333"/>
            </w:rPr>
            <w:t xml:space="preserve">Il Report </w:t>
          </w:r>
          <w:r w:rsidRPr="00FD5DAA">
            <w:rPr>
              <w:rFonts w:asciiTheme="majorHAnsi" w:hAnsiTheme="majorHAnsi" w:cstheme="majorHAnsi"/>
              <w:b/>
              <w:i/>
              <w:color w:val="333333"/>
            </w:rPr>
            <w:t>Di</w:t>
          </w:r>
          <w:r w:rsidR="003F1AB3">
            <w:rPr>
              <w:rFonts w:asciiTheme="majorHAnsi" w:hAnsiTheme="majorHAnsi" w:cstheme="majorHAnsi"/>
              <w:b/>
              <w:i/>
              <w:color w:val="333333"/>
            </w:rPr>
            <w:t>stributed Energy Future Trends -</w:t>
          </w:r>
          <w:r w:rsidRPr="00FD5DAA">
            <w:rPr>
              <w:rFonts w:asciiTheme="majorHAnsi" w:hAnsiTheme="majorHAnsi" w:cstheme="majorHAnsi"/>
              <w:b/>
              <w:i/>
              <w:color w:val="333333"/>
            </w:rPr>
            <w:t xml:space="preserve"> Spunti per una crescita sostenibile</w:t>
          </w:r>
          <w:r w:rsidRPr="0008285E">
            <w:rPr>
              <w:rFonts w:asciiTheme="majorHAnsi" w:hAnsiTheme="majorHAnsi" w:cstheme="majorHAnsi"/>
              <w:color w:val="333333"/>
            </w:rPr>
            <w:t xml:space="preserve"> </w:t>
          </w:r>
          <w:r w:rsidR="006B32FA">
            <w:rPr>
              <w:rFonts w:asciiTheme="majorHAnsi" w:hAnsiTheme="majorHAnsi" w:cstheme="majorHAnsi"/>
              <w:color w:val="333333"/>
            </w:rPr>
            <w:t xml:space="preserve">è il risultato della </w:t>
          </w:r>
          <w:r>
            <w:rPr>
              <w:rFonts w:asciiTheme="majorHAnsi" w:hAnsiTheme="majorHAnsi" w:cstheme="majorHAnsi"/>
              <w:color w:val="333333"/>
            </w:rPr>
            <w:t xml:space="preserve">seconda ricerca dell’azienda per rilevare </w:t>
          </w:r>
          <w:r w:rsidR="003F1AB3">
            <w:rPr>
              <w:rFonts w:asciiTheme="majorHAnsi" w:hAnsiTheme="majorHAnsi" w:cstheme="majorHAnsi"/>
              <w:color w:val="333333"/>
            </w:rPr>
            <w:t>i trend</w:t>
          </w:r>
          <w:r>
            <w:rPr>
              <w:rFonts w:asciiTheme="majorHAnsi" w:hAnsiTheme="majorHAnsi" w:cstheme="majorHAnsi"/>
              <w:color w:val="333333"/>
            </w:rPr>
            <w:t xml:space="preserve"> del futuro dell’energia</w:t>
          </w:r>
          <w:r w:rsidR="00086691">
            <w:rPr>
              <w:rFonts w:asciiTheme="majorHAnsi" w:hAnsiTheme="majorHAnsi" w:cstheme="majorHAnsi"/>
              <w:color w:val="333333"/>
            </w:rPr>
            <w:t xml:space="preserve"> distribuita</w:t>
          </w:r>
          <w:r>
            <w:rPr>
              <w:rFonts w:asciiTheme="majorHAnsi" w:hAnsiTheme="majorHAnsi" w:cstheme="majorHAnsi"/>
              <w:color w:val="333333"/>
            </w:rPr>
            <w:t>.</w:t>
          </w:r>
          <w:r w:rsidR="00757A23">
            <w:rPr>
              <w:rFonts w:asciiTheme="majorHAnsi" w:hAnsiTheme="majorHAnsi" w:cstheme="majorHAnsi"/>
              <w:color w:val="333333"/>
            </w:rPr>
            <w:t xml:space="preserve"> Rispetto a</w:t>
          </w:r>
          <w:r w:rsidR="006B32FA">
            <w:rPr>
              <w:rFonts w:asciiTheme="majorHAnsi" w:hAnsiTheme="majorHAnsi" w:cstheme="majorHAnsi"/>
              <w:color w:val="333333"/>
            </w:rPr>
            <w:t>ll</w:t>
          </w:r>
          <w:r w:rsidR="00757A23">
            <w:rPr>
              <w:rFonts w:asciiTheme="majorHAnsi" w:hAnsiTheme="majorHAnsi" w:cstheme="majorHAnsi"/>
              <w:color w:val="333333"/>
            </w:rPr>
            <w:t xml:space="preserve">’analoga ricerca svolta nel 2017, si registra un </w:t>
          </w:r>
          <w:r w:rsidR="00757A23" w:rsidRPr="00FD5DAA">
            <w:rPr>
              <w:rFonts w:asciiTheme="majorHAnsi" w:hAnsiTheme="majorHAnsi" w:cstheme="majorHAnsi"/>
              <w:b/>
              <w:color w:val="333333"/>
            </w:rPr>
            <w:t>forte cambiamento di atteggiamento delle aziende italiane</w:t>
          </w:r>
          <w:r w:rsidR="00757A23">
            <w:rPr>
              <w:rFonts w:asciiTheme="majorHAnsi" w:hAnsiTheme="majorHAnsi" w:cstheme="majorHAnsi"/>
              <w:color w:val="333333"/>
            </w:rPr>
            <w:t xml:space="preserve"> nei confronti dell’energia, considerata sempre meno come un costo da sostenere e sempre più come una risorsa da cui trarre vantaggio. In pieno accordo con la media </w:t>
          </w:r>
          <w:r w:rsidR="003F1AB3">
            <w:rPr>
              <w:rFonts w:asciiTheme="majorHAnsi" w:hAnsiTheme="majorHAnsi" w:cstheme="majorHAnsi"/>
              <w:color w:val="333333"/>
            </w:rPr>
            <w:t>mondiale,</w:t>
          </w:r>
          <w:r w:rsidR="00757A23">
            <w:rPr>
              <w:rFonts w:asciiTheme="majorHAnsi" w:hAnsiTheme="majorHAnsi" w:cstheme="majorHAnsi"/>
              <w:color w:val="333333"/>
            </w:rPr>
            <w:t xml:space="preserve"> anche l’Italia si fa portavoce di </w:t>
          </w:r>
          <w:r w:rsidR="00757A23" w:rsidRPr="00FD5DAA">
            <w:rPr>
              <w:rFonts w:asciiTheme="majorHAnsi" w:hAnsiTheme="majorHAnsi" w:cstheme="majorHAnsi"/>
              <w:b/>
              <w:color w:val="333333"/>
            </w:rPr>
            <w:t>una maggior indipendenza dalla rete</w:t>
          </w:r>
          <w:r w:rsidR="00757A23">
            <w:rPr>
              <w:rFonts w:asciiTheme="majorHAnsi" w:hAnsiTheme="majorHAnsi" w:cstheme="majorHAnsi"/>
              <w:color w:val="333333"/>
            </w:rPr>
            <w:t xml:space="preserve"> </w:t>
          </w:r>
          <w:r w:rsidR="005E3263">
            <w:rPr>
              <w:rFonts w:asciiTheme="majorHAnsi" w:hAnsiTheme="majorHAnsi" w:cstheme="majorHAnsi"/>
              <w:color w:val="333333"/>
            </w:rPr>
            <w:t xml:space="preserve">per </w:t>
          </w:r>
          <w:r w:rsidR="00932B1D">
            <w:rPr>
              <w:rFonts w:asciiTheme="majorHAnsi" w:hAnsiTheme="majorHAnsi" w:cstheme="majorHAnsi"/>
              <w:color w:val="333333"/>
            </w:rPr>
            <w:t>essere resilienti (25%</w:t>
          </w:r>
          <w:r w:rsidR="005E3263">
            <w:rPr>
              <w:rFonts w:asciiTheme="majorHAnsi" w:hAnsiTheme="majorHAnsi" w:cstheme="majorHAnsi"/>
              <w:color w:val="333333"/>
            </w:rPr>
            <w:t xml:space="preserve">, +10 </w:t>
          </w:r>
          <w:proofErr w:type="spellStart"/>
          <w:r w:rsidR="005E3263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5E3263">
            <w:rPr>
              <w:rFonts w:asciiTheme="majorHAnsi" w:hAnsiTheme="majorHAnsi" w:cstheme="majorHAnsi"/>
              <w:color w:val="333333"/>
            </w:rPr>
            <w:t xml:space="preserve"> rispetto al 2017</w:t>
          </w:r>
          <w:r w:rsidR="00932B1D">
            <w:rPr>
              <w:rFonts w:asciiTheme="majorHAnsi" w:hAnsiTheme="majorHAnsi" w:cstheme="majorHAnsi"/>
              <w:color w:val="333333"/>
            </w:rPr>
            <w:t>) di fronte alle eventuali e costose interruzioni dell’alimentazione.</w:t>
          </w:r>
          <w:r w:rsidR="005E3263">
            <w:rPr>
              <w:rFonts w:asciiTheme="majorHAnsi" w:hAnsiTheme="majorHAnsi" w:cstheme="majorHAnsi"/>
              <w:color w:val="333333"/>
            </w:rPr>
            <w:t xml:space="preserve"> </w:t>
          </w:r>
        </w:p>
        <w:p w14:paraId="18E7E3FB" w14:textId="44AC7644" w:rsidR="005E3263" w:rsidRDefault="005E3263" w:rsidP="005E3263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>
            <w:rPr>
              <w:rFonts w:asciiTheme="majorHAnsi" w:hAnsiTheme="majorHAnsi" w:cstheme="majorHAnsi"/>
              <w:color w:val="333333"/>
            </w:rPr>
            <w:t xml:space="preserve">In leggera crescita (14%) anche chi considera </w:t>
          </w:r>
          <w:r w:rsidRPr="00FD5DAA">
            <w:rPr>
              <w:rFonts w:asciiTheme="majorHAnsi" w:hAnsiTheme="majorHAnsi" w:cstheme="majorHAnsi"/>
              <w:b/>
              <w:color w:val="333333"/>
            </w:rPr>
            <w:t>l’energia come una risorsa</w:t>
          </w:r>
          <w:r w:rsidRPr="00784D21">
            <w:rPr>
              <w:rFonts w:asciiTheme="majorHAnsi" w:hAnsiTheme="majorHAnsi" w:cstheme="majorHAnsi"/>
              <w:color w:val="333333"/>
            </w:rPr>
            <w:t xml:space="preserve"> in grado di generare entrate e vantaggi com</w:t>
          </w:r>
          <w:r>
            <w:rPr>
              <w:rFonts w:asciiTheme="majorHAnsi" w:hAnsiTheme="majorHAnsi" w:cstheme="majorHAnsi"/>
              <w:color w:val="333333"/>
            </w:rPr>
            <w:t>petitivi e desidera</w:t>
          </w:r>
          <w:r w:rsidR="003F1AB3">
            <w:rPr>
              <w:rFonts w:asciiTheme="majorHAnsi" w:hAnsiTheme="majorHAnsi" w:cstheme="majorHAnsi"/>
              <w:color w:val="333333"/>
            </w:rPr>
            <w:t xml:space="preserve"> </w:t>
          </w:r>
          <w:r w:rsidRPr="00784D21">
            <w:rPr>
              <w:rFonts w:asciiTheme="majorHAnsi" w:hAnsiTheme="majorHAnsi" w:cstheme="majorHAnsi"/>
              <w:color w:val="333333"/>
            </w:rPr>
            <w:t>aumentare l'uso di tecnologie energetiche intelligen</w:t>
          </w:r>
          <w:r>
            <w:rPr>
              <w:rFonts w:asciiTheme="majorHAnsi" w:hAnsiTheme="majorHAnsi" w:cstheme="majorHAnsi"/>
              <w:color w:val="333333"/>
            </w:rPr>
            <w:t>ti per sbloccar</w:t>
          </w:r>
          <w:r w:rsidR="00386350">
            <w:rPr>
              <w:rFonts w:asciiTheme="majorHAnsi" w:hAnsiTheme="majorHAnsi" w:cstheme="majorHAnsi"/>
              <w:color w:val="333333"/>
            </w:rPr>
            <w:t>n</w:t>
          </w:r>
          <w:r>
            <w:rPr>
              <w:rFonts w:asciiTheme="majorHAnsi" w:hAnsiTheme="majorHAnsi" w:cstheme="majorHAnsi"/>
              <w:color w:val="333333"/>
            </w:rPr>
            <w:t xml:space="preserve">e </w:t>
          </w:r>
          <w:r w:rsidR="003F1AB3">
            <w:rPr>
              <w:rFonts w:asciiTheme="majorHAnsi" w:hAnsiTheme="majorHAnsi" w:cstheme="majorHAnsi"/>
              <w:color w:val="333333"/>
            </w:rPr>
            <w:t>valore</w:t>
          </w:r>
          <w:r>
            <w:rPr>
              <w:rFonts w:asciiTheme="majorHAnsi" w:hAnsiTheme="majorHAnsi" w:cstheme="majorHAnsi"/>
              <w:color w:val="333333"/>
            </w:rPr>
            <w:t>.</w:t>
          </w:r>
        </w:p>
        <w:p w14:paraId="596B81D1" w14:textId="6F007502" w:rsidR="00386350" w:rsidRPr="00A328F5" w:rsidRDefault="00566AC2" w:rsidP="00A328F5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i/>
              <w:color w:val="333333"/>
            </w:rPr>
          </w:pPr>
          <w:r w:rsidRPr="00F518A4">
            <w:rPr>
              <w:rFonts w:asciiTheme="majorHAnsi" w:hAnsiTheme="majorHAnsi" w:cstheme="majorHAnsi"/>
              <w:b/>
              <w:color w:val="333333"/>
            </w:rPr>
            <w:t>Christian Stella</w:t>
          </w:r>
          <w:r>
            <w:rPr>
              <w:rFonts w:asciiTheme="majorHAnsi" w:hAnsiTheme="majorHAnsi" w:cstheme="majorHAnsi"/>
              <w:color w:val="333333"/>
            </w:rPr>
            <w:t xml:space="preserve">, </w:t>
          </w:r>
          <w:r w:rsidRPr="00F518A4">
            <w:rPr>
              <w:rFonts w:asciiTheme="majorHAnsi" w:hAnsiTheme="majorHAnsi" w:cstheme="majorHAnsi"/>
              <w:b/>
              <w:i/>
              <w:color w:val="333333"/>
            </w:rPr>
            <w:t>Managing Director di Centrica Business Solutions Italia</w:t>
          </w:r>
          <w:r>
            <w:rPr>
              <w:rFonts w:asciiTheme="majorHAnsi" w:hAnsiTheme="majorHAnsi" w:cstheme="majorHAnsi"/>
              <w:color w:val="333333"/>
            </w:rPr>
            <w:t xml:space="preserve"> commenta: “</w:t>
          </w:r>
          <w:r w:rsidR="00386350">
            <w:rPr>
              <w:rFonts w:asciiTheme="majorHAnsi" w:hAnsiTheme="majorHAnsi" w:cstheme="majorHAnsi"/>
              <w:i/>
              <w:color w:val="333333"/>
            </w:rPr>
            <w:t>Nel nostro</w:t>
          </w:r>
          <w:r w:rsidR="00386350" w:rsidRPr="000A5413">
            <w:rPr>
              <w:rFonts w:asciiTheme="majorHAnsi" w:hAnsiTheme="majorHAnsi" w:cstheme="majorHAnsi"/>
              <w:i/>
              <w:color w:val="333333"/>
            </w:rPr>
            <w:t xml:space="preserve"> studio del 2017 </w:t>
          </w:r>
          <w:r w:rsidR="00386350">
            <w:rPr>
              <w:rFonts w:asciiTheme="majorHAnsi" w:hAnsiTheme="majorHAnsi" w:cstheme="majorHAnsi"/>
              <w:i/>
              <w:color w:val="333333"/>
            </w:rPr>
            <w:t>l'Italia aveva</w:t>
          </w:r>
          <w:r w:rsidR="00386350" w:rsidRPr="00566AC2">
            <w:rPr>
              <w:rFonts w:asciiTheme="majorHAnsi" w:hAnsiTheme="majorHAnsi" w:cstheme="majorHAnsi"/>
              <w:i/>
              <w:color w:val="333333"/>
            </w:rPr>
            <w:t xml:space="preserve"> registrato un ritardo rispetto agli altri mercati</w:t>
          </w:r>
          <w:r w:rsidR="004843E2">
            <w:rPr>
              <w:rFonts w:asciiTheme="majorHAnsi" w:hAnsiTheme="majorHAnsi" w:cstheme="majorHAnsi"/>
              <w:i/>
              <w:color w:val="333333"/>
            </w:rPr>
            <w:t xml:space="preserve"> nell’adozione di soluzioni energetiche innovative</w:t>
          </w:r>
          <w:r w:rsidR="00386350">
            <w:rPr>
              <w:rFonts w:asciiTheme="majorHAnsi" w:hAnsiTheme="majorHAnsi" w:cstheme="majorHAnsi"/>
              <w:i/>
              <w:color w:val="333333"/>
            </w:rPr>
            <w:t xml:space="preserve">, oggi finalmente rileviamo </w:t>
          </w:r>
          <w:r w:rsidR="00386350" w:rsidRPr="00FD5DAA">
            <w:rPr>
              <w:rFonts w:asciiTheme="majorHAnsi" w:hAnsiTheme="majorHAnsi" w:cstheme="majorHAnsi"/>
              <w:i/>
              <w:color w:val="333333"/>
            </w:rPr>
            <w:t xml:space="preserve">un maggior numero di imprese </w:t>
          </w:r>
          <w:r w:rsidR="00386350">
            <w:rPr>
              <w:rFonts w:asciiTheme="majorHAnsi" w:hAnsiTheme="majorHAnsi" w:cstheme="majorHAnsi"/>
              <w:i/>
              <w:color w:val="333333"/>
            </w:rPr>
            <w:t>che considera</w:t>
          </w:r>
          <w:r w:rsidR="00386350" w:rsidRPr="00FD5DAA">
            <w:rPr>
              <w:rFonts w:asciiTheme="majorHAnsi" w:hAnsiTheme="majorHAnsi" w:cstheme="majorHAnsi"/>
              <w:i/>
              <w:color w:val="333333"/>
            </w:rPr>
            <w:t xml:space="preserve"> l'energia come un asset strategico</w:t>
          </w:r>
          <w:r w:rsidR="00386350">
            <w:rPr>
              <w:rFonts w:asciiTheme="majorHAnsi" w:hAnsiTheme="majorHAnsi" w:cstheme="majorHAnsi"/>
              <w:i/>
              <w:color w:val="333333"/>
            </w:rPr>
            <w:t xml:space="preserve">. Vi è un significativo aumento delle aziende italiane che </w:t>
          </w:r>
          <w:r w:rsidR="001E6377">
            <w:rPr>
              <w:rFonts w:asciiTheme="majorHAnsi" w:hAnsiTheme="majorHAnsi" w:cstheme="majorHAnsi"/>
              <w:i/>
              <w:color w:val="333333"/>
            </w:rPr>
            <w:t>assumono</w:t>
          </w:r>
          <w:r w:rsidR="004843E2">
            <w:rPr>
              <w:rFonts w:asciiTheme="majorHAnsi" w:hAnsiTheme="majorHAnsi" w:cstheme="majorHAnsi"/>
              <w:i/>
              <w:color w:val="333333"/>
            </w:rPr>
            <w:t xml:space="preserve"> il 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>controllo del</w:t>
          </w:r>
          <w:r w:rsidR="004843E2">
            <w:rPr>
              <w:rFonts w:asciiTheme="majorHAnsi" w:hAnsiTheme="majorHAnsi" w:cstheme="majorHAnsi"/>
              <w:i/>
              <w:color w:val="333333"/>
            </w:rPr>
            <w:t xml:space="preserve">la 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>propri</w:t>
          </w:r>
          <w:r w:rsidR="004843E2">
            <w:rPr>
              <w:rFonts w:asciiTheme="majorHAnsi" w:hAnsiTheme="majorHAnsi" w:cstheme="majorHAnsi"/>
              <w:i/>
              <w:color w:val="333333"/>
            </w:rPr>
            <w:t xml:space="preserve">a 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>energ</w:t>
          </w:r>
          <w:r w:rsidR="004843E2">
            <w:rPr>
              <w:rFonts w:asciiTheme="majorHAnsi" w:hAnsiTheme="majorHAnsi" w:cstheme="majorHAnsi"/>
              <w:i/>
              <w:color w:val="333333"/>
            </w:rPr>
            <w:t>ia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 xml:space="preserve">, diventando </w:t>
          </w:r>
          <w:r w:rsidR="004843E2">
            <w:rPr>
              <w:rFonts w:asciiTheme="majorHAnsi" w:hAnsiTheme="majorHAnsi" w:cstheme="majorHAnsi"/>
              <w:i/>
              <w:color w:val="333333"/>
            </w:rPr>
            <w:t xml:space="preserve">esse stesse 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>centr</w:t>
          </w:r>
          <w:r w:rsidR="00386350">
            <w:rPr>
              <w:rFonts w:asciiTheme="majorHAnsi" w:hAnsiTheme="majorHAnsi" w:cstheme="majorHAnsi"/>
              <w:i/>
              <w:color w:val="333333"/>
            </w:rPr>
            <w:t>ali elettriche a pieno titolo. S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>tiamo scoprendo</w:t>
          </w:r>
          <w:r w:rsidR="00386350">
            <w:rPr>
              <w:rFonts w:asciiTheme="majorHAnsi" w:hAnsiTheme="majorHAnsi" w:cstheme="majorHAnsi"/>
              <w:i/>
              <w:color w:val="333333"/>
            </w:rPr>
            <w:t>, inoltre,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t xml:space="preserve"> che le aziende che </w:t>
          </w:r>
          <w:r w:rsidR="00386350" w:rsidRPr="00386350">
            <w:rPr>
              <w:rFonts w:asciiTheme="majorHAnsi" w:hAnsiTheme="majorHAnsi" w:cstheme="majorHAnsi"/>
              <w:i/>
              <w:color w:val="333333"/>
            </w:rPr>
            <w:lastRenderedPageBreak/>
            <w:t xml:space="preserve">lo fanno tendono ad essere le aziende economicamente più sostenibili e </w:t>
          </w:r>
          <w:r w:rsidR="001E6377">
            <w:rPr>
              <w:rFonts w:asciiTheme="majorHAnsi" w:hAnsiTheme="majorHAnsi" w:cstheme="majorHAnsi"/>
              <w:i/>
              <w:color w:val="333333"/>
            </w:rPr>
            <w:t>con un vantaggio competitivo duraturo</w:t>
          </w:r>
          <w:r w:rsidR="0014225A" w:rsidRPr="0014225A">
            <w:rPr>
              <w:rFonts w:asciiTheme="majorHAnsi" w:hAnsiTheme="majorHAnsi" w:cstheme="majorHAnsi"/>
              <w:color w:val="333333"/>
            </w:rPr>
            <w:t>”.</w:t>
          </w:r>
        </w:p>
        <w:p w14:paraId="4DF23C2F" w14:textId="4179D640" w:rsidR="0014225A" w:rsidRDefault="00DB4226" w:rsidP="0014225A">
          <w:pPr>
            <w:autoSpaceDE w:val="0"/>
            <w:autoSpaceDN w:val="0"/>
            <w:adjustRightInd w:val="0"/>
            <w:snapToGrid w:val="0"/>
            <w:spacing w:after="0" w:line="240" w:lineRule="auto"/>
            <w:rPr>
              <w:rFonts w:cs="Arial"/>
              <w:b/>
              <w:color w:val="A72B2A"/>
            </w:rPr>
          </w:pPr>
          <w:r>
            <w:rPr>
              <w:rFonts w:cs="Arial"/>
              <w:b/>
              <w:color w:val="A72B2A"/>
            </w:rPr>
            <w:t>CRESCE LA DIFFUSIONE DELLE</w:t>
          </w:r>
          <w:r w:rsidR="0014225A">
            <w:rPr>
              <w:rFonts w:cs="Arial"/>
              <w:b/>
              <w:color w:val="A72B2A"/>
            </w:rPr>
            <w:t xml:space="preserve"> SOLUZIONI ENERGETICHE </w:t>
          </w:r>
        </w:p>
        <w:p w14:paraId="36DD158C" w14:textId="7A1E33A0" w:rsidR="00566AC2" w:rsidRDefault="00C078EB" w:rsidP="00386350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>
            <w:rPr>
              <w:rFonts w:asciiTheme="majorHAnsi" w:hAnsiTheme="majorHAnsi" w:cstheme="majorHAnsi"/>
              <w:color w:val="333333"/>
            </w:rPr>
            <w:t xml:space="preserve">Questo cambiamento nel modo di vedere l’energia da parte delle aziende </w:t>
          </w:r>
          <w:r w:rsidR="00C043C1">
            <w:rPr>
              <w:rFonts w:asciiTheme="majorHAnsi" w:hAnsiTheme="majorHAnsi" w:cstheme="majorHAnsi"/>
              <w:color w:val="333333"/>
            </w:rPr>
            <w:t>com</w:t>
          </w:r>
          <w:r w:rsidR="00566AC2">
            <w:rPr>
              <w:rFonts w:asciiTheme="majorHAnsi" w:hAnsiTheme="majorHAnsi" w:cstheme="majorHAnsi"/>
              <w:color w:val="333333"/>
            </w:rPr>
            <w:t>porta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  <w:r w:rsidR="00566AC2">
            <w:rPr>
              <w:rFonts w:asciiTheme="majorHAnsi" w:hAnsiTheme="majorHAnsi" w:cstheme="majorHAnsi"/>
              <w:color w:val="333333"/>
            </w:rPr>
            <w:t xml:space="preserve">una </w:t>
          </w:r>
          <w:r w:rsidR="00566AC2" w:rsidRPr="00FD5DAA">
            <w:rPr>
              <w:rFonts w:asciiTheme="majorHAnsi" w:hAnsiTheme="majorHAnsi" w:cstheme="majorHAnsi"/>
              <w:b/>
              <w:color w:val="333333"/>
            </w:rPr>
            <w:t xml:space="preserve">più ampia </w:t>
          </w:r>
          <w:r w:rsidR="00F75905">
            <w:rPr>
              <w:rFonts w:asciiTheme="majorHAnsi" w:hAnsiTheme="majorHAnsi" w:cstheme="majorHAnsi"/>
              <w:b/>
              <w:color w:val="333333"/>
            </w:rPr>
            <w:t>popolarità delle</w:t>
          </w:r>
          <w:r w:rsidR="00566AC2" w:rsidRPr="00FD5DAA">
            <w:rPr>
              <w:rFonts w:asciiTheme="majorHAnsi" w:hAnsiTheme="majorHAnsi" w:cstheme="majorHAnsi"/>
              <w:b/>
              <w:color w:val="333333"/>
            </w:rPr>
            <w:t xml:space="preserve"> soluzioni di efficienza energetica</w:t>
          </w:r>
          <w:r w:rsidR="00566AC2" w:rsidRPr="00CC0582">
            <w:rPr>
              <w:rFonts w:asciiTheme="majorHAnsi" w:hAnsiTheme="majorHAnsi" w:cstheme="majorHAnsi"/>
              <w:color w:val="333333"/>
            </w:rPr>
            <w:t>.</w:t>
          </w:r>
          <w:r w:rsidR="00566AC2">
            <w:rPr>
              <w:rFonts w:asciiTheme="majorHAnsi" w:hAnsiTheme="majorHAnsi" w:cstheme="majorHAnsi"/>
              <w:color w:val="333333"/>
            </w:rPr>
            <w:t xml:space="preserve"> </w:t>
          </w:r>
          <w:r w:rsidR="00566AC2" w:rsidRPr="00CC0582">
            <w:rPr>
              <w:rFonts w:asciiTheme="majorHAnsi" w:hAnsiTheme="majorHAnsi" w:cstheme="majorHAnsi"/>
              <w:color w:val="333333"/>
            </w:rPr>
            <w:t xml:space="preserve">Nel complesso, </w:t>
          </w:r>
          <w:r w:rsidR="00EF5DC8">
            <w:rPr>
              <w:rFonts w:asciiTheme="majorHAnsi" w:hAnsiTheme="majorHAnsi" w:cstheme="majorHAnsi"/>
              <w:color w:val="333333"/>
            </w:rPr>
            <w:t xml:space="preserve">in Italia </w:t>
          </w:r>
          <w:r w:rsidR="00F75905">
            <w:rPr>
              <w:rFonts w:asciiTheme="majorHAnsi" w:hAnsiTheme="majorHAnsi" w:cstheme="majorHAnsi"/>
              <w:color w:val="333333"/>
            </w:rPr>
            <w:t xml:space="preserve">si registrano </w:t>
          </w:r>
          <w:r w:rsidR="00C043C1">
            <w:rPr>
              <w:rFonts w:asciiTheme="majorHAnsi" w:hAnsiTheme="majorHAnsi" w:cstheme="majorHAnsi"/>
              <w:color w:val="333333"/>
            </w:rPr>
            <w:t>significativi</w:t>
          </w:r>
          <w:r w:rsidR="00D625E3">
            <w:rPr>
              <w:rFonts w:asciiTheme="majorHAnsi" w:hAnsiTheme="majorHAnsi" w:cstheme="majorHAnsi"/>
              <w:color w:val="333333"/>
            </w:rPr>
            <w:t xml:space="preserve"> aumenti </w:t>
          </w:r>
          <w:r w:rsidR="00F75905">
            <w:rPr>
              <w:rFonts w:asciiTheme="majorHAnsi" w:hAnsiTheme="majorHAnsi" w:cstheme="majorHAnsi"/>
              <w:color w:val="333333"/>
            </w:rPr>
            <w:t xml:space="preserve">in tutte le categorie </w:t>
          </w:r>
          <w:r w:rsidR="00DB4226">
            <w:rPr>
              <w:rFonts w:asciiTheme="majorHAnsi" w:hAnsiTheme="majorHAnsi" w:cstheme="majorHAnsi"/>
              <w:color w:val="333333"/>
            </w:rPr>
            <w:t xml:space="preserve">del </w:t>
          </w:r>
          <w:r w:rsidR="00DB4226" w:rsidRPr="00F75905">
            <w:rPr>
              <w:rFonts w:asciiTheme="majorHAnsi" w:hAnsiTheme="majorHAnsi" w:cstheme="majorHAnsi"/>
              <w:b/>
              <w:color w:val="333333"/>
            </w:rPr>
            <w:t>mix di tecnologie/soluzioni energetiche</w:t>
          </w:r>
          <w:r w:rsidR="00F75905">
            <w:rPr>
              <w:rFonts w:asciiTheme="majorHAnsi" w:hAnsiTheme="majorHAnsi" w:cstheme="majorHAnsi"/>
              <w:color w:val="333333"/>
            </w:rPr>
            <w:t xml:space="preserve"> (42%, +15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  <w:proofErr w:type="spellStart"/>
          <w:r w:rsidR="00F75905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F75905">
            <w:rPr>
              <w:rFonts w:asciiTheme="majorHAnsi" w:hAnsiTheme="majorHAnsi" w:cstheme="majorHAnsi"/>
              <w:color w:val="333333"/>
            </w:rPr>
            <w:t xml:space="preserve"> rispetto al 2017)</w:t>
          </w:r>
          <w:r w:rsidR="00EF5DC8">
            <w:rPr>
              <w:rFonts w:asciiTheme="majorHAnsi" w:hAnsiTheme="majorHAnsi" w:cstheme="majorHAnsi"/>
              <w:color w:val="333333"/>
            </w:rPr>
            <w:t>:</w:t>
          </w:r>
          <w:r w:rsidR="00551416">
            <w:rPr>
              <w:rFonts w:asciiTheme="majorHAnsi" w:hAnsiTheme="majorHAnsi" w:cstheme="majorHAnsi"/>
              <w:color w:val="333333"/>
            </w:rPr>
            <w:t xml:space="preserve"> </w:t>
          </w:r>
          <w:r w:rsidR="00EF5DC8">
            <w:rPr>
              <w:rFonts w:asciiTheme="majorHAnsi" w:hAnsiTheme="majorHAnsi" w:cstheme="majorHAnsi"/>
              <w:color w:val="333333"/>
            </w:rPr>
            <w:t xml:space="preserve">nello specifico le </w:t>
          </w:r>
          <w:r w:rsidR="00DB4226" w:rsidRPr="00F75905">
            <w:rPr>
              <w:rFonts w:asciiTheme="majorHAnsi" w:hAnsiTheme="majorHAnsi" w:cstheme="majorHAnsi"/>
              <w:b/>
              <w:color w:val="333333"/>
            </w:rPr>
            <w:t>misure di efficientamento energetico</w:t>
          </w:r>
          <w:r w:rsidR="00DB4226">
            <w:rPr>
              <w:rFonts w:asciiTheme="majorHAnsi" w:hAnsiTheme="majorHAnsi" w:cstheme="majorHAnsi"/>
              <w:color w:val="333333"/>
            </w:rPr>
            <w:t xml:space="preserve"> (34%, +13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  <w:proofErr w:type="spellStart"/>
          <w:r w:rsidR="00DB4226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F75905" w:rsidRPr="00F75905">
            <w:rPr>
              <w:rFonts w:asciiTheme="majorHAnsi" w:hAnsiTheme="majorHAnsi" w:cstheme="majorHAnsi"/>
              <w:color w:val="333333"/>
            </w:rPr>
            <w:t xml:space="preserve"> </w:t>
          </w:r>
          <w:r w:rsidR="00F75905">
            <w:rPr>
              <w:rFonts w:asciiTheme="majorHAnsi" w:hAnsiTheme="majorHAnsi" w:cstheme="majorHAnsi"/>
              <w:color w:val="333333"/>
            </w:rPr>
            <w:t>rispetto al 2017</w:t>
          </w:r>
          <w:r w:rsidR="00DB4226">
            <w:rPr>
              <w:rFonts w:asciiTheme="majorHAnsi" w:hAnsiTheme="majorHAnsi" w:cstheme="majorHAnsi"/>
              <w:color w:val="333333"/>
            </w:rPr>
            <w:t>), con particolari progressi nell’</w:t>
          </w:r>
          <w:r w:rsidR="00F75905">
            <w:rPr>
              <w:rFonts w:asciiTheme="majorHAnsi" w:hAnsiTheme="majorHAnsi" w:cstheme="majorHAnsi"/>
              <w:color w:val="333333"/>
            </w:rPr>
            <w:t>adozione di soluzioni di illuminazione e isolamento</w:t>
          </w:r>
          <w:r w:rsidR="00EF5DC8">
            <w:rPr>
              <w:rFonts w:asciiTheme="majorHAnsi" w:hAnsiTheme="majorHAnsi" w:cstheme="majorHAnsi"/>
              <w:color w:val="333333"/>
            </w:rPr>
            <w:t xml:space="preserve">, i </w:t>
          </w:r>
          <w:r w:rsidR="00F75905" w:rsidRPr="00F75905">
            <w:rPr>
              <w:rFonts w:asciiTheme="majorHAnsi" w:hAnsiTheme="majorHAnsi" w:cstheme="majorHAnsi"/>
              <w:b/>
              <w:color w:val="333333"/>
            </w:rPr>
            <w:t>sistemi di gestione intelligente dell’energia</w:t>
          </w:r>
          <w:r w:rsidR="00F75905">
            <w:rPr>
              <w:rFonts w:asciiTheme="majorHAnsi" w:hAnsiTheme="majorHAnsi" w:cstheme="majorHAnsi"/>
              <w:color w:val="333333"/>
            </w:rPr>
            <w:t xml:space="preserve"> (21%</w:t>
          </w:r>
          <w:r w:rsidR="00EF5DC8">
            <w:rPr>
              <w:rFonts w:asciiTheme="majorHAnsi" w:hAnsiTheme="majorHAnsi" w:cstheme="majorHAnsi"/>
              <w:color w:val="333333"/>
            </w:rPr>
            <w:t xml:space="preserve">, +7 </w:t>
          </w:r>
          <w:proofErr w:type="spellStart"/>
          <w:r w:rsidR="00EF5DC8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F75905">
            <w:rPr>
              <w:rFonts w:asciiTheme="majorHAnsi" w:hAnsiTheme="majorHAnsi" w:cstheme="majorHAnsi"/>
              <w:color w:val="333333"/>
            </w:rPr>
            <w:t xml:space="preserve">) e </w:t>
          </w:r>
          <w:r w:rsidR="00EF5DC8">
            <w:rPr>
              <w:rFonts w:asciiTheme="majorHAnsi" w:hAnsiTheme="majorHAnsi" w:cstheme="majorHAnsi"/>
              <w:color w:val="333333"/>
            </w:rPr>
            <w:t xml:space="preserve">le </w:t>
          </w:r>
          <w:r w:rsidR="00F75905">
            <w:rPr>
              <w:rFonts w:asciiTheme="majorHAnsi" w:hAnsiTheme="majorHAnsi" w:cstheme="majorHAnsi"/>
              <w:color w:val="333333"/>
            </w:rPr>
            <w:t xml:space="preserve">soluzioni di </w:t>
          </w:r>
          <w:r w:rsidR="00F75905" w:rsidRPr="00C043C1">
            <w:rPr>
              <w:rFonts w:asciiTheme="majorHAnsi" w:hAnsiTheme="majorHAnsi" w:cstheme="majorHAnsi"/>
              <w:b/>
              <w:color w:val="333333"/>
            </w:rPr>
            <w:t>generazione di energia</w:t>
          </w:r>
          <w:r w:rsidR="00F75905">
            <w:rPr>
              <w:rFonts w:asciiTheme="majorHAnsi" w:hAnsiTheme="majorHAnsi" w:cstheme="majorHAnsi"/>
              <w:color w:val="333333"/>
            </w:rPr>
            <w:t xml:space="preserve"> (19%</w:t>
          </w:r>
          <w:r w:rsidR="00EF5DC8">
            <w:rPr>
              <w:rFonts w:asciiTheme="majorHAnsi" w:hAnsiTheme="majorHAnsi" w:cstheme="majorHAnsi"/>
              <w:color w:val="333333"/>
            </w:rPr>
            <w:t xml:space="preserve">, +5 </w:t>
          </w:r>
          <w:proofErr w:type="spellStart"/>
          <w:r w:rsidR="00EF5DC8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F75905">
            <w:rPr>
              <w:rFonts w:asciiTheme="majorHAnsi" w:hAnsiTheme="majorHAnsi" w:cstheme="majorHAnsi"/>
              <w:color w:val="333333"/>
            </w:rPr>
            <w:t xml:space="preserve">), come ad esempio il solare o la cogenerazione. </w:t>
          </w:r>
        </w:p>
        <w:p w14:paraId="6CA191DC" w14:textId="4C798543" w:rsidR="00D625E3" w:rsidRPr="00B96C0C" w:rsidRDefault="00386350" w:rsidP="00506BA7">
          <w:pPr>
            <w:autoSpaceDE w:val="0"/>
            <w:autoSpaceDN w:val="0"/>
            <w:adjustRightInd w:val="0"/>
            <w:spacing w:after="0" w:line="276" w:lineRule="auto"/>
            <w:rPr>
              <w:rFonts w:cs="Arial"/>
              <w:b/>
              <w:color w:val="A72B2A"/>
            </w:rPr>
          </w:pPr>
          <w:r>
            <w:rPr>
              <w:rFonts w:cs="Arial"/>
              <w:b/>
              <w:color w:val="A72B2A"/>
            </w:rPr>
            <w:t>MATURITÀ ENERGETICA: SI COMPIONO PROGR</w:t>
          </w:r>
          <w:r w:rsidR="00D625E3">
            <w:rPr>
              <w:rFonts w:cs="Arial"/>
              <w:b/>
              <w:color w:val="A72B2A"/>
            </w:rPr>
            <w:t>ESSI SIGNIFICATIVI</w:t>
          </w:r>
        </w:p>
        <w:p w14:paraId="41942D7B" w14:textId="2A76B693" w:rsidR="00D625E3" w:rsidRPr="00634502" w:rsidRDefault="00D625E3" w:rsidP="00566AC2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>
            <w:rPr>
              <w:rFonts w:asciiTheme="majorHAnsi" w:hAnsiTheme="majorHAnsi" w:cstheme="majorHAnsi"/>
              <w:color w:val="333333"/>
            </w:rPr>
            <w:t xml:space="preserve">In crescita anche la maturità energetica </w:t>
          </w:r>
          <w:r w:rsidR="00EF5DC8">
            <w:rPr>
              <w:rFonts w:asciiTheme="majorHAnsi" w:hAnsiTheme="majorHAnsi" w:cstheme="majorHAnsi"/>
              <w:color w:val="333333"/>
            </w:rPr>
            <w:t>delle aziende italiane</w:t>
          </w:r>
          <w:r>
            <w:rPr>
              <w:rFonts w:asciiTheme="majorHAnsi" w:hAnsiTheme="majorHAnsi" w:cstheme="majorHAnsi"/>
              <w:color w:val="333333"/>
            </w:rPr>
            <w:t>, misurata in base all’approccio strategico che le aziende dedicano all’energia. La ricerca mostra, infatti,</w:t>
          </w:r>
          <w:r w:rsidRPr="002F75FA">
            <w:rPr>
              <w:rFonts w:asciiTheme="majorHAnsi" w:hAnsiTheme="majorHAnsi" w:cstheme="majorHAnsi"/>
              <w:color w:val="333333"/>
            </w:rPr>
            <w:t xml:space="preserve"> un </w:t>
          </w:r>
          <w:r w:rsidR="00EF5DC8">
            <w:rPr>
              <w:rFonts w:asciiTheme="majorHAnsi" w:hAnsiTheme="majorHAnsi" w:cstheme="majorHAnsi"/>
              <w:color w:val="333333"/>
            </w:rPr>
            <w:t xml:space="preserve">modesto </w:t>
          </w:r>
          <w:r w:rsidRPr="00D625E3">
            <w:rPr>
              <w:rFonts w:asciiTheme="majorHAnsi" w:hAnsiTheme="majorHAnsi" w:cstheme="majorHAnsi"/>
              <w:color w:val="333333"/>
            </w:rPr>
            <w:t>aumento della percentuale di imprese</w:t>
          </w:r>
          <w:r w:rsidR="00C043C1">
            <w:rPr>
              <w:rFonts w:asciiTheme="majorHAnsi" w:hAnsiTheme="majorHAnsi" w:cstheme="majorHAnsi"/>
              <w:color w:val="333333"/>
            </w:rPr>
            <w:t xml:space="preserve"> con una strategia energetica, sia</w:t>
          </w:r>
          <w:r w:rsidR="009F643C">
            <w:rPr>
              <w:rFonts w:asciiTheme="majorHAnsi" w:hAnsiTheme="majorHAnsi" w:cstheme="majorHAnsi"/>
              <w:color w:val="333333"/>
            </w:rPr>
            <w:t xml:space="preserve"> </w:t>
          </w:r>
          <w:r w:rsidR="007B7994">
            <w:rPr>
              <w:rFonts w:asciiTheme="majorHAnsi" w:hAnsiTheme="majorHAnsi" w:cstheme="majorHAnsi"/>
              <w:color w:val="333333"/>
            </w:rPr>
            <w:t>formalizzata (30%</w:t>
          </w:r>
          <w:r w:rsidR="00C078EB">
            <w:rPr>
              <w:rFonts w:asciiTheme="majorHAnsi" w:hAnsiTheme="majorHAnsi" w:cstheme="majorHAnsi"/>
              <w:color w:val="333333"/>
            </w:rPr>
            <w:t xml:space="preserve">, +2 </w:t>
          </w:r>
          <w:proofErr w:type="spellStart"/>
          <w:r w:rsidR="00C078EB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C078EB">
            <w:rPr>
              <w:rFonts w:asciiTheme="majorHAnsi" w:hAnsiTheme="majorHAnsi" w:cstheme="majorHAnsi"/>
              <w:color w:val="333333"/>
            </w:rPr>
            <w:t xml:space="preserve"> vs 2017</w:t>
          </w:r>
          <w:r w:rsidR="007B7994">
            <w:rPr>
              <w:rFonts w:asciiTheme="majorHAnsi" w:hAnsiTheme="majorHAnsi" w:cstheme="majorHAnsi"/>
              <w:color w:val="333333"/>
            </w:rPr>
            <w:t>) che non formalizzata (40%</w:t>
          </w:r>
          <w:r w:rsidR="00C078EB">
            <w:rPr>
              <w:rFonts w:asciiTheme="majorHAnsi" w:hAnsiTheme="majorHAnsi" w:cstheme="majorHAnsi"/>
              <w:color w:val="333333"/>
            </w:rPr>
            <w:t xml:space="preserve">, +3 </w:t>
          </w:r>
          <w:proofErr w:type="spellStart"/>
          <w:r w:rsidR="00C078EB">
            <w:rPr>
              <w:rFonts w:asciiTheme="majorHAnsi" w:hAnsiTheme="majorHAnsi" w:cstheme="majorHAnsi"/>
              <w:color w:val="333333"/>
            </w:rPr>
            <w:t>pp</w:t>
          </w:r>
          <w:proofErr w:type="spellEnd"/>
          <w:r w:rsidR="007B7994">
            <w:rPr>
              <w:rFonts w:asciiTheme="majorHAnsi" w:hAnsiTheme="majorHAnsi" w:cstheme="majorHAnsi"/>
              <w:color w:val="333333"/>
            </w:rPr>
            <w:t xml:space="preserve">). </w:t>
          </w:r>
          <w:r w:rsidR="00A328F5">
            <w:rPr>
              <w:rFonts w:asciiTheme="majorHAnsi" w:hAnsiTheme="majorHAnsi" w:cstheme="majorHAnsi"/>
              <w:color w:val="333333"/>
            </w:rPr>
            <w:t>Q</w:t>
          </w:r>
          <w:r w:rsidR="009F643C">
            <w:rPr>
              <w:rFonts w:asciiTheme="majorHAnsi" w:hAnsiTheme="majorHAnsi" w:cstheme="majorHAnsi"/>
              <w:color w:val="333333"/>
            </w:rPr>
            <w:t xml:space="preserve">ueste imprese </w:t>
          </w:r>
          <w:r w:rsidR="000709DD">
            <w:rPr>
              <w:rFonts w:asciiTheme="majorHAnsi" w:hAnsiTheme="majorHAnsi" w:cstheme="majorHAnsi"/>
              <w:color w:val="333333"/>
            </w:rPr>
            <w:t>di</w:t>
          </w:r>
          <w:r w:rsidR="009F643C">
            <w:rPr>
              <w:rFonts w:asciiTheme="majorHAnsi" w:hAnsiTheme="majorHAnsi" w:cstheme="majorHAnsi"/>
              <w:color w:val="333333"/>
            </w:rPr>
            <w:t>mostrano</w:t>
          </w:r>
          <w:r w:rsidR="00A328F5">
            <w:rPr>
              <w:rFonts w:asciiTheme="majorHAnsi" w:hAnsiTheme="majorHAnsi" w:cstheme="majorHAnsi"/>
              <w:color w:val="333333"/>
            </w:rPr>
            <w:t>, inoltre,</w:t>
          </w:r>
          <w:r w:rsidR="009F643C">
            <w:rPr>
              <w:rFonts w:asciiTheme="majorHAnsi" w:hAnsiTheme="majorHAnsi" w:cstheme="majorHAnsi"/>
              <w:color w:val="333333"/>
            </w:rPr>
            <w:t xml:space="preserve"> di aver </w:t>
          </w:r>
          <w:r w:rsidR="000709DD">
            <w:rPr>
              <w:rFonts w:asciiTheme="majorHAnsi" w:hAnsiTheme="majorHAnsi" w:cstheme="majorHAnsi"/>
              <w:color w:val="333333"/>
            </w:rPr>
            <w:t>compiuto discreti progressi</w:t>
          </w:r>
          <w:r w:rsidR="007B7994">
            <w:rPr>
              <w:rFonts w:asciiTheme="majorHAnsi" w:hAnsiTheme="majorHAnsi" w:cstheme="majorHAnsi"/>
              <w:color w:val="333333"/>
            </w:rPr>
            <w:t xml:space="preserve"> nel renderla</w:t>
          </w:r>
          <w:r w:rsidR="007B7994" w:rsidRPr="002F75FA">
            <w:rPr>
              <w:rFonts w:asciiTheme="majorHAnsi" w:hAnsiTheme="majorHAnsi" w:cstheme="majorHAnsi"/>
              <w:color w:val="333333"/>
            </w:rPr>
            <w:t xml:space="preserve"> più det</w:t>
          </w:r>
          <w:r w:rsidR="007B7994">
            <w:rPr>
              <w:rFonts w:asciiTheme="majorHAnsi" w:hAnsiTheme="majorHAnsi" w:cstheme="majorHAnsi"/>
              <w:color w:val="333333"/>
            </w:rPr>
            <w:t xml:space="preserve">tagliata, con </w:t>
          </w:r>
          <w:r w:rsidR="00506BA7">
            <w:rPr>
              <w:rFonts w:asciiTheme="majorHAnsi" w:hAnsiTheme="majorHAnsi" w:cstheme="majorHAnsi"/>
              <w:color w:val="333333"/>
            </w:rPr>
            <w:t xml:space="preserve">piani specifici, </w:t>
          </w:r>
          <w:r w:rsidR="007B7994">
            <w:rPr>
              <w:rFonts w:asciiTheme="majorHAnsi" w:hAnsiTheme="majorHAnsi" w:cstheme="majorHAnsi"/>
              <w:color w:val="333333"/>
            </w:rPr>
            <w:t>obiettivi misurabili e budget dedicati</w:t>
          </w:r>
          <w:r>
            <w:rPr>
              <w:rFonts w:asciiTheme="majorHAnsi" w:hAnsiTheme="majorHAnsi" w:cstheme="majorHAnsi"/>
              <w:color w:val="333333"/>
            </w:rPr>
            <w:t xml:space="preserve"> (</w:t>
          </w:r>
          <w:r w:rsidR="007B7994">
            <w:rPr>
              <w:rFonts w:asciiTheme="majorHAnsi" w:hAnsiTheme="majorHAnsi" w:cstheme="majorHAnsi"/>
              <w:color w:val="333333"/>
            </w:rPr>
            <w:t>67%</w:t>
          </w:r>
          <w:r>
            <w:rPr>
              <w:rFonts w:asciiTheme="majorHAnsi" w:hAnsiTheme="majorHAnsi" w:cstheme="majorHAnsi"/>
              <w:color w:val="333333"/>
            </w:rPr>
            <w:t>)</w:t>
          </w:r>
          <w:r w:rsidR="007B7994">
            <w:rPr>
              <w:rFonts w:asciiTheme="majorHAnsi" w:hAnsiTheme="majorHAnsi" w:cstheme="majorHAnsi"/>
              <w:color w:val="333333"/>
            </w:rPr>
            <w:t xml:space="preserve">, </w:t>
          </w:r>
          <w:r w:rsidR="007B7994" w:rsidRPr="00386350">
            <w:rPr>
              <w:rFonts w:asciiTheme="majorHAnsi" w:hAnsiTheme="majorHAnsi" w:cstheme="majorHAnsi"/>
              <w:b/>
              <w:color w:val="333333"/>
            </w:rPr>
            <w:t>allineandosi</w:t>
          </w:r>
          <w:r w:rsidR="00506BA7" w:rsidRPr="00386350">
            <w:rPr>
              <w:rFonts w:asciiTheme="majorHAnsi" w:hAnsiTheme="majorHAnsi" w:cstheme="majorHAnsi"/>
              <w:b/>
              <w:color w:val="333333"/>
            </w:rPr>
            <w:t>, così,</w:t>
          </w:r>
          <w:r w:rsidR="007B7994" w:rsidRPr="00386350">
            <w:rPr>
              <w:rFonts w:asciiTheme="majorHAnsi" w:hAnsiTheme="majorHAnsi" w:cstheme="majorHAnsi"/>
              <w:b/>
              <w:color w:val="333333"/>
            </w:rPr>
            <w:t xml:space="preserve"> alla media </w:t>
          </w:r>
          <w:r w:rsidR="008C4E67" w:rsidRPr="00386350">
            <w:rPr>
              <w:rFonts w:asciiTheme="majorHAnsi" w:hAnsiTheme="majorHAnsi" w:cstheme="majorHAnsi"/>
              <w:b/>
              <w:color w:val="333333"/>
            </w:rPr>
            <w:t>mondiale</w:t>
          </w:r>
          <w:r w:rsidR="007B7994" w:rsidRPr="00634502">
            <w:rPr>
              <w:rFonts w:asciiTheme="majorHAnsi" w:hAnsiTheme="majorHAnsi" w:cstheme="majorHAnsi"/>
              <w:color w:val="333333"/>
            </w:rPr>
            <w:t>.</w:t>
          </w:r>
          <w:r w:rsidR="00634502" w:rsidRPr="00634502">
            <w:rPr>
              <w:rFonts w:asciiTheme="majorHAnsi" w:hAnsiTheme="majorHAnsi" w:cstheme="majorHAnsi"/>
              <w:color w:val="333333"/>
            </w:rPr>
            <w:t xml:space="preserve"> Inoltre, il 27% delle aziende dichiara di avere piani per l’implementazione di una strategia energetica </w:t>
          </w:r>
          <w:r w:rsidR="00634502">
            <w:rPr>
              <w:rFonts w:asciiTheme="majorHAnsi" w:hAnsiTheme="majorHAnsi" w:cstheme="majorHAnsi"/>
              <w:color w:val="333333"/>
            </w:rPr>
            <w:t>nel prossimo futuro</w:t>
          </w:r>
          <w:r w:rsidR="00634502" w:rsidRPr="00634502">
            <w:rPr>
              <w:rFonts w:asciiTheme="majorHAnsi" w:hAnsiTheme="majorHAnsi" w:cstheme="majorHAnsi"/>
              <w:color w:val="333333"/>
            </w:rPr>
            <w:t xml:space="preserve">. </w:t>
          </w:r>
        </w:p>
        <w:p w14:paraId="34083572" w14:textId="4D0F5DCC" w:rsidR="00B96C0C" w:rsidRDefault="00B96C0C" w:rsidP="00B96C0C">
          <w:pPr>
            <w:autoSpaceDE w:val="0"/>
            <w:autoSpaceDN w:val="0"/>
            <w:adjustRightInd w:val="0"/>
            <w:snapToGrid w:val="0"/>
            <w:spacing w:after="0" w:line="240" w:lineRule="auto"/>
            <w:rPr>
              <w:rFonts w:cs="Arial"/>
              <w:b/>
              <w:color w:val="A72B2A"/>
            </w:rPr>
          </w:pPr>
          <w:r>
            <w:rPr>
              <w:rFonts w:cs="Arial"/>
              <w:b/>
              <w:color w:val="A72B2A"/>
            </w:rPr>
            <w:t>1 AZIENDA SU 8 È ‘SOSTENIBILE’</w:t>
          </w:r>
        </w:p>
        <w:p w14:paraId="25918B60" w14:textId="0745FFE2" w:rsidR="00784D21" w:rsidRDefault="00B96C0C" w:rsidP="00B96C0C">
          <w:pPr>
            <w:autoSpaceDE w:val="0"/>
            <w:autoSpaceDN w:val="0"/>
            <w:adjustRightInd w:val="0"/>
            <w:snapToGri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 w:rsidRPr="000F1640">
            <w:rPr>
              <w:rFonts w:asciiTheme="majorHAnsi" w:hAnsiTheme="majorHAnsi" w:cstheme="majorHAnsi"/>
              <w:color w:val="333333"/>
            </w:rPr>
            <w:t>Solo un'impre</w:t>
          </w:r>
          <w:r w:rsidR="003F1AB3">
            <w:rPr>
              <w:rFonts w:asciiTheme="majorHAnsi" w:hAnsiTheme="majorHAnsi" w:cstheme="majorHAnsi"/>
              <w:color w:val="333333"/>
            </w:rPr>
            <w:t>sa su 8 nella</w:t>
          </w:r>
          <w:r w:rsidR="00142208">
            <w:rPr>
              <w:rFonts w:asciiTheme="majorHAnsi" w:hAnsiTheme="majorHAnsi" w:cstheme="majorHAnsi"/>
              <w:color w:val="333333"/>
            </w:rPr>
            <w:t xml:space="preserve"> ricerca</w:t>
          </w:r>
          <w:r w:rsidR="003F1AB3">
            <w:rPr>
              <w:rFonts w:asciiTheme="majorHAnsi" w:hAnsiTheme="majorHAnsi" w:cstheme="majorHAnsi"/>
              <w:color w:val="333333"/>
            </w:rPr>
            <w:t xml:space="preserve"> di Centrica</w:t>
          </w:r>
          <w:r w:rsidR="00142208">
            <w:rPr>
              <w:rFonts w:asciiTheme="majorHAnsi" w:hAnsiTheme="majorHAnsi" w:cstheme="majorHAnsi"/>
              <w:color w:val="333333"/>
            </w:rPr>
            <w:t xml:space="preserve"> (12</w:t>
          </w:r>
          <w:r w:rsidRPr="000F1640">
            <w:rPr>
              <w:rFonts w:asciiTheme="majorHAnsi" w:hAnsiTheme="majorHAnsi" w:cstheme="majorHAnsi"/>
              <w:color w:val="333333"/>
            </w:rPr>
            <w:t>%</w:t>
          </w:r>
          <w:r w:rsidR="00142208">
            <w:rPr>
              <w:rFonts w:asciiTheme="majorHAnsi" w:hAnsiTheme="majorHAnsi" w:cstheme="majorHAnsi"/>
              <w:color w:val="333333"/>
            </w:rPr>
            <w:t xml:space="preserve"> in Italia, 13% </w:t>
          </w:r>
          <w:r w:rsidR="008C4E67">
            <w:rPr>
              <w:rFonts w:asciiTheme="majorHAnsi" w:hAnsiTheme="majorHAnsi" w:cstheme="majorHAnsi"/>
              <w:color w:val="333333"/>
            </w:rPr>
            <w:t>nel mondo</w:t>
          </w:r>
          <w:r w:rsidR="00142208">
            <w:rPr>
              <w:rFonts w:asciiTheme="majorHAnsi" w:hAnsiTheme="majorHAnsi" w:cstheme="majorHAnsi"/>
              <w:color w:val="333333"/>
            </w:rPr>
            <w:t xml:space="preserve">) ottiene buoni risultati </w:t>
          </w:r>
          <w:r w:rsidR="008C4E67">
            <w:rPr>
              <w:rFonts w:asciiTheme="majorHAnsi" w:hAnsiTheme="majorHAnsi" w:cstheme="majorHAnsi"/>
              <w:color w:val="333333"/>
            </w:rPr>
            <w:t>sui</w:t>
          </w:r>
          <w:r w:rsidR="00142208">
            <w:rPr>
              <w:rFonts w:asciiTheme="majorHAnsi" w:hAnsiTheme="majorHAnsi" w:cstheme="majorHAnsi"/>
              <w:color w:val="333333"/>
            </w:rPr>
            <w:t xml:space="preserve"> </w:t>
          </w:r>
          <w:r w:rsidRPr="000F1640">
            <w:rPr>
              <w:rFonts w:asciiTheme="majorHAnsi" w:hAnsiTheme="majorHAnsi" w:cstheme="majorHAnsi"/>
              <w:color w:val="333333"/>
            </w:rPr>
            <w:t>cri</w:t>
          </w:r>
          <w:r w:rsidR="00142208">
            <w:rPr>
              <w:rFonts w:asciiTheme="majorHAnsi" w:hAnsiTheme="majorHAnsi" w:cstheme="majorHAnsi"/>
              <w:color w:val="333333"/>
            </w:rPr>
            <w:t xml:space="preserve">teri di sostenibilità aziendale, </w:t>
          </w:r>
          <w:r w:rsidRPr="002F75FA">
            <w:rPr>
              <w:rFonts w:asciiTheme="majorHAnsi" w:hAnsiTheme="majorHAnsi" w:cstheme="majorHAnsi"/>
              <w:color w:val="333333"/>
            </w:rPr>
            <w:t>con il 19% classificato</w:t>
          </w:r>
          <w:r w:rsidR="008C4E67">
            <w:rPr>
              <w:rFonts w:asciiTheme="majorHAnsi" w:hAnsiTheme="majorHAnsi" w:cstheme="majorHAnsi"/>
              <w:color w:val="333333"/>
            </w:rPr>
            <w:t xml:space="preserve"> come superiore alla media su</w:t>
          </w:r>
          <w:r w:rsidRPr="002F75FA">
            <w:rPr>
              <w:rFonts w:asciiTheme="majorHAnsi" w:hAnsiTheme="majorHAnsi" w:cstheme="majorHAnsi"/>
              <w:color w:val="333333"/>
            </w:rPr>
            <w:t xml:space="preserve"> 8 caratteristiche </w:t>
          </w:r>
          <w:r w:rsidR="008C4E67">
            <w:rPr>
              <w:rFonts w:asciiTheme="majorHAnsi" w:hAnsiTheme="majorHAnsi" w:cstheme="majorHAnsi"/>
              <w:color w:val="333333"/>
            </w:rPr>
            <w:t>scelte per definire il ‘b</w:t>
          </w:r>
          <w:r w:rsidRPr="002F75FA">
            <w:rPr>
              <w:rFonts w:asciiTheme="majorHAnsi" w:hAnsiTheme="majorHAnsi" w:cstheme="majorHAnsi"/>
              <w:color w:val="333333"/>
            </w:rPr>
            <w:t>usiness</w:t>
          </w:r>
          <w:r w:rsidR="008C4E67">
            <w:rPr>
              <w:rFonts w:asciiTheme="majorHAnsi" w:hAnsiTheme="majorHAnsi" w:cstheme="majorHAnsi"/>
              <w:color w:val="333333"/>
            </w:rPr>
            <w:t xml:space="preserve"> sostenibile’</w:t>
          </w:r>
          <w:r w:rsidR="00142208">
            <w:rPr>
              <w:rFonts w:asciiTheme="majorHAnsi" w:hAnsiTheme="majorHAnsi" w:cstheme="majorHAnsi"/>
              <w:color w:val="333333"/>
            </w:rPr>
            <w:t xml:space="preserve">. </w:t>
          </w:r>
          <w:r w:rsidR="008C4E67">
            <w:rPr>
              <w:rFonts w:asciiTheme="majorHAnsi" w:hAnsiTheme="majorHAnsi" w:cstheme="majorHAnsi"/>
              <w:color w:val="333333"/>
            </w:rPr>
            <w:t>Anche in questo caso, si registra</w:t>
          </w:r>
          <w:r w:rsidRPr="002F75FA">
            <w:rPr>
              <w:rFonts w:asciiTheme="majorHAnsi" w:hAnsiTheme="majorHAnsi" w:cstheme="majorHAnsi"/>
              <w:color w:val="333333"/>
            </w:rPr>
            <w:t xml:space="preserve"> la prova del progresso negli atteggiamenti verso la </w:t>
          </w:r>
          <w:r w:rsidR="00386350">
            <w:rPr>
              <w:rFonts w:asciiTheme="majorHAnsi" w:hAnsiTheme="majorHAnsi" w:cstheme="majorHAnsi"/>
              <w:color w:val="333333"/>
            </w:rPr>
            <w:t xml:space="preserve">gestione </w:t>
          </w:r>
          <w:r w:rsidR="003F1AB3">
            <w:rPr>
              <w:rFonts w:asciiTheme="majorHAnsi" w:hAnsiTheme="majorHAnsi" w:cstheme="majorHAnsi"/>
              <w:color w:val="333333"/>
            </w:rPr>
            <w:t>dell’energia</w:t>
          </w:r>
          <w:r w:rsidR="009F643C">
            <w:rPr>
              <w:rFonts w:asciiTheme="majorHAnsi" w:hAnsiTheme="majorHAnsi" w:cstheme="majorHAnsi"/>
              <w:color w:val="333333"/>
            </w:rPr>
            <w:t>, nonché un avanzamento n</w:t>
          </w:r>
          <w:r w:rsidRPr="002F75FA">
            <w:rPr>
              <w:rFonts w:asciiTheme="majorHAnsi" w:hAnsiTheme="majorHAnsi" w:cstheme="majorHAnsi"/>
              <w:color w:val="333333"/>
            </w:rPr>
            <w:t>ella strategia</w:t>
          </w:r>
          <w:r w:rsidR="009F643C">
            <w:rPr>
              <w:rFonts w:asciiTheme="majorHAnsi" w:hAnsiTheme="majorHAnsi" w:cstheme="majorHAnsi"/>
              <w:color w:val="333333"/>
            </w:rPr>
            <w:t xml:space="preserve"> energetica e </w:t>
          </w:r>
          <w:r w:rsidR="00386350">
            <w:rPr>
              <w:rFonts w:asciiTheme="majorHAnsi" w:hAnsiTheme="majorHAnsi" w:cstheme="majorHAnsi"/>
              <w:color w:val="333333"/>
            </w:rPr>
            <w:t xml:space="preserve">della </w:t>
          </w:r>
          <w:r w:rsidR="009F643C">
            <w:rPr>
              <w:rFonts w:asciiTheme="majorHAnsi" w:hAnsiTheme="majorHAnsi" w:cstheme="majorHAnsi"/>
              <w:color w:val="333333"/>
            </w:rPr>
            <w:t>relativa</w:t>
          </w:r>
          <w:r w:rsidRPr="002F75FA">
            <w:rPr>
              <w:rFonts w:asciiTheme="majorHAnsi" w:hAnsiTheme="majorHAnsi" w:cstheme="majorHAnsi"/>
              <w:color w:val="333333"/>
            </w:rPr>
            <w:t xml:space="preserve"> attuazione</w:t>
          </w:r>
          <w:r>
            <w:rPr>
              <w:rFonts w:asciiTheme="majorHAnsi" w:hAnsiTheme="majorHAnsi" w:cstheme="majorHAnsi"/>
              <w:color w:val="333333"/>
            </w:rPr>
            <w:t>.</w:t>
          </w:r>
          <w:r w:rsidR="008C4E67">
            <w:rPr>
              <w:rFonts w:asciiTheme="majorHAnsi" w:hAnsiTheme="majorHAnsi" w:cstheme="majorHAnsi"/>
              <w:color w:val="333333"/>
            </w:rPr>
            <w:t xml:space="preserve"> Assumendo u</w:t>
          </w:r>
          <w:r w:rsidR="009F643C">
            <w:rPr>
              <w:rFonts w:asciiTheme="majorHAnsi" w:hAnsiTheme="majorHAnsi" w:cstheme="majorHAnsi"/>
              <w:color w:val="333333"/>
            </w:rPr>
            <w:t>n</w:t>
          </w:r>
          <w:r w:rsidR="008C4E67">
            <w:rPr>
              <w:rFonts w:asciiTheme="majorHAnsi" w:hAnsiTheme="majorHAnsi" w:cstheme="majorHAnsi"/>
              <w:color w:val="333333"/>
            </w:rPr>
            <w:t xml:space="preserve"> punto di vista </w:t>
          </w:r>
          <w:r w:rsidR="009F643C">
            <w:rPr>
              <w:rFonts w:asciiTheme="majorHAnsi" w:hAnsiTheme="majorHAnsi" w:cstheme="majorHAnsi"/>
              <w:color w:val="333333"/>
            </w:rPr>
            <w:t xml:space="preserve">settoriale, in particolare, il </w:t>
          </w:r>
          <w:r w:rsidR="009F643C" w:rsidRPr="00386350">
            <w:rPr>
              <w:rFonts w:asciiTheme="majorHAnsi" w:hAnsiTheme="majorHAnsi" w:cstheme="majorHAnsi"/>
              <w:b/>
              <w:color w:val="333333"/>
            </w:rPr>
            <w:t>M</w:t>
          </w:r>
          <w:r w:rsidR="008C4E67" w:rsidRPr="00386350">
            <w:rPr>
              <w:rFonts w:asciiTheme="majorHAnsi" w:hAnsiTheme="majorHAnsi" w:cstheme="majorHAnsi"/>
              <w:b/>
              <w:color w:val="333333"/>
            </w:rPr>
            <w:t>an</w:t>
          </w:r>
          <w:r w:rsidR="00634502">
            <w:rPr>
              <w:rFonts w:asciiTheme="majorHAnsi" w:hAnsiTheme="majorHAnsi" w:cstheme="majorHAnsi"/>
              <w:b/>
              <w:color w:val="333333"/>
            </w:rPr>
            <w:t>ifatturiero</w:t>
          </w:r>
          <w:r w:rsidR="008C4E67">
            <w:rPr>
              <w:rFonts w:asciiTheme="majorHAnsi" w:hAnsiTheme="majorHAnsi" w:cstheme="majorHAnsi"/>
              <w:color w:val="333333"/>
            </w:rPr>
            <w:t xml:space="preserve"> registra</w:t>
          </w:r>
          <w:r>
            <w:rPr>
              <w:rFonts w:asciiTheme="majorHAnsi" w:hAnsiTheme="majorHAnsi" w:cstheme="majorHAnsi"/>
              <w:color w:val="333333"/>
            </w:rPr>
            <w:t xml:space="preserve"> le migliori performance (18%)</w:t>
          </w:r>
          <w:r w:rsidR="008C4E67">
            <w:rPr>
              <w:rFonts w:asciiTheme="majorHAnsi" w:hAnsiTheme="majorHAnsi" w:cstheme="majorHAnsi"/>
              <w:color w:val="333333"/>
            </w:rPr>
            <w:t xml:space="preserve"> a livello mondiale</w:t>
          </w:r>
          <w:r>
            <w:rPr>
              <w:rFonts w:asciiTheme="majorHAnsi" w:hAnsiTheme="majorHAnsi" w:cstheme="majorHAnsi"/>
              <w:color w:val="333333"/>
            </w:rPr>
            <w:t>, seguito da</w:t>
          </w:r>
          <w:r w:rsidR="008C4E67">
            <w:rPr>
              <w:rFonts w:asciiTheme="majorHAnsi" w:hAnsiTheme="majorHAnsi" w:cstheme="majorHAnsi"/>
              <w:color w:val="333333"/>
            </w:rPr>
            <w:t>l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  <w:r w:rsidR="00634502">
            <w:rPr>
              <w:rFonts w:asciiTheme="majorHAnsi" w:hAnsiTheme="majorHAnsi" w:cstheme="majorHAnsi"/>
              <w:color w:val="333333"/>
            </w:rPr>
            <w:t xml:space="preserve">comparto Viaggi, Turismo e Ospitalità </w:t>
          </w:r>
          <w:r>
            <w:rPr>
              <w:rFonts w:asciiTheme="majorHAnsi" w:hAnsiTheme="majorHAnsi" w:cstheme="majorHAnsi"/>
              <w:color w:val="333333"/>
            </w:rPr>
            <w:t xml:space="preserve">(16%) e </w:t>
          </w:r>
          <w:r w:rsidR="00634502">
            <w:rPr>
              <w:rFonts w:asciiTheme="majorHAnsi" w:hAnsiTheme="majorHAnsi" w:cstheme="majorHAnsi"/>
              <w:color w:val="333333"/>
            </w:rPr>
            <w:t xml:space="preserve">dal </w:t>
          </w:r>
          <w:r w:rsidR="008C4E67">
            <w:rPr>
              <w:rFonts w:asciiTheme="majorHAnsi" w:hAnsiTheme="majorHAnsi" w:cstheme="majorHAnsi"/>
              <w:color w:val="333333"/>
            </w:rPr>
            <w:t>Retail e</w:t>
          </w:r>
          <w:r w:rsidRPr="000F1640">
            <w:rPr>
              <w:rFonts w:asciiTheme="majorHAnsi" w:hAnsiTheme="majorHAnsi" w:cstheme="majorHAnsi"/>
              <w:color w:val="333333"/>
            </w:rPr>
            <w:t xml:space="preserve"> Commercio all'ingrosso</w:t>
          </w:r>
          <w:r>
            <w:rPr>
              <w:rFonts w:asciiTheme="majorHAnsi" w:hAnsiTheme="majorHAnsi" w:cstheme="majorHAnsi"/>
              <w:color w:val="333333"/>
            </w:rPr>
            <w:t xml:space="preserve"> (13%).</w:t>
          </w:r>
        </w:p>
        <w:p w14:paraId="40868429" w14:textId="3A14E2E9" w:rsidR="00D36F86" w:rsidRDefault="002F75FA" w:rsidP="00CC0582">
          <w:pPr>
            <w:autoSpaceDE w:val="0"/>
            <w:autoSpaceDN w:val="0"/>
            <w:adjustRightInd w:val="0"/>
            <w:spacing w:line="276" w:lineRule="auto"/>
            <w:rPr>
              <w:rFonts w:asciiTheme="majorHAnsi" w:hAnsiTheme="majorHAnsi" w:cstheme="majorHAnsi"/>
              <w:color w:val="333333"/>
            </w:rPr>
          </w:pPr>
          <w:r w:rsidRPr="002F75FA">
            <w:rPr>
              <w:rFonts w:asciiTheme="majorHAnsi" w:hAnsiTheme="majorHAnsi" w:cstheme="majorHAnsi"/>
              <w:color w:val="333333"/>
            </w:rPr>
            <w:t xml:space="preserve">Il 15% delle </w:t>
          </w:r>
          <w:r w:rsidR="009F643C">
            <w:rPr>
              <w:rFonts w:asciiTheme="majorHAnsi" w:hAnsiTheme="majorHAnsi" w:cstheme="majorHAnsi"/>
              <w:color w:val="333333"/>
            </w:rPr>
            <w:t>aziende italiane</w:t>
          </w:r>
          <w:r w:rsidR="00634502">
            <w:rPr>
              <w:rFonts w:asciiTheme="majorHAnsi" w:hAnsiTheme="majorHAnsi" w:cstheme="majorHAnsi"/>
              <w:color w:val="333333"/>
            </w:rPr>
            <w:t xml:space="preserve"> </w:t>
          </w:r>
          <w:r w:rsidR="009F643C">
            <w:rPr>
              <w:rFonts w:asciiTheme="majorHAnsi" w:hAnsiTheme="majorHAnsi" w:cstheme="majorHAnsi"/>
              <w:color w:val="333333"/>
            </w:rPr>
            <w:t>n</w:t>
          </w:r>
          <w:r w:rsidRPr="002F75FA">
            <w:rPr>
              <w:rFonts w:asciiTheme="majorHAnsi" w:hAnsiTheme="majorHAnsi" w:cstheme="majorHAnsi"/>
              <w:color w:val="333333"/>
            </w:rPr>
            <w:t>on ha</w:t>
          </w:r>
          <w:r w:rsidR="009F643C">
            <w:rPr>
              <w:rFonts w:asciiTheme="majorHAnsi" w:hAnsiTheme="majorHAnsi" w:cstheme="majorHAnsi"/>
              <w:color w:val="333333"/>
            </w:rPr>
            <w:t xml:space="preserve"> ancora</w:t>
          </w:r>
          <w:r w:rsidRPr="002F75FA">
            <w:rPr>
              <w:rFonts w:asciiTheme="majorHAnsi" w:hAnsiTheme="majorHAnsi" w:cstheme="majorHAnsi"/>
              <w:color w:val="333333"/>
            </w:rPr>
            <w:t xml:space="preserve"> iniziato </w:t>
          </w:r>
          <w:r w:rsidR="009F643C">
            <w:rPr>
              <w:rFonts w:asciiTheme="majorHAnsi" w:hAnsiTheme="majorHAnsi" w:cstheme="majorHAnsi"/>
              <w:color w:val="333333"/>
            </w:rPr>
            <w:t xml:space="preserve">un percorso </w:t>
          </w:r>
          <w:r w:rsidR="00634502">
            <w:rPr>
              <w:rFonts w:asciiTheme="majorHAnsi" w:hAnsiTheme="majorHAnsi" w:cstheme="majorHAnsi"/>
              <w:color w:val="333333"/>
            </w:rPr>
            <w:t xml:space="preserve">verso la </w:t>
          </w:r>
          <w:r w:rsidR="00D36F86">
            <w:rPr>
              <w:rFonts w:asciiTheme="majorHAnsi" w:hAnsiTheme="majorHAnsi" w:cstheme="majorHAnsi"/>
              <w:color w:val="333333"/>
            </w:rPr>
            <w:t>sostenibil</w:t>
          </w:r>
          <w:r w:rsidR="00634502">
            <w:rPr>
              <w:rFonts w:asciiTheme="majorHAnsi" w:hAnsiTheme="majorHAnsi" w:cstheme="majorHAnsi"/>
              <w:color w:val="333333"/>
            </w:rPr>
            <w:t>ità</w:t>
          </w:r>
          <w:r w:rsidR="009F643C">
            <w:rPr>
              <w:rFonts w:asciiTheme="majorHAnsi" w:hAnsiTheme="majorHAnsi" w:cstheme="majorHAnsi"/>
              <w:color w:val="333333"/>
            </w:rPr>
            <w:t>.</w:t>
          </w:r>
          <w:r w:rsidR="00634502">
            <w:rPr>
              <w:rFonts w:asciiTheme="majorHAnsi" w:hAnsiTheme="majorHAnsi" w:cstheme="majorHAnsi"/>
              <w:color w:val="333333"/>
            </w:rPr>
            <w:t xml:space="preserve"> </w:t>
          </w:r>
          <w:r w:rsidR="00D36F86">
            <w:rPr>
              <w:rFonts w:asciiTheme="majorHAnsi" w:hAnsiTheme="majorHAnsi" w:cstheme="majorHAnsi"/>
              <w:color w:val="333333"/>
            </w:rPr>
            <w:t>A livello mondiale, tuttavia, si assiste a una crescente attenzione nei confronti della sostenibilità, che si attesa sul podio delle priorità dell’agenda aziendale, considerandola</w:t>
          </w:r>
          <w:r w:rsidR="00D36F86" w:rsidRPr="00D36F86">
            <w:rPr>
              <w:rFonts w:asciiTheme="majorHAnsi" w:hAnsiTheme="majorHAnsi" w:cstheme="majorHAnsi"/>
              <w:color w:val="333333"/>
            </w:rPr>
            <w:t xml:space="preserve"> talvolta più importante </w:t>
          </w:r>
          <w:r w:rsidR="00D36F86" w:rsidRPr="00634502">
            <w:rPr>
              <w:rFonts w:asciiTheme="majorHAnsi" w:hAnsiTheme="majorHAnsi" w:cstheme="majorHAnsi"/>
              <w:color w:val="333333"/>
            </w:rPr>
            <w:t>anche rispetto all’innovazione</w:t>
          </w:r>
          <w:r w:rsidR="00D36F86">
            <w:rPr>
              <w:rFonts w:asciiTheme="majorHAnsi" w:hAnsiTheme="majorHAnsi" w:cstheme="majorHAnsi"/>
              <w:color w:val="333333"/>
            </w:rPr>
            <w:t>.</w:t>
          </w:r>
          <w:r w:rsidR="00634502">
            <w:rPr>
              <w:rFonts w:asciiTheme="majorHAnsi" w:hAnsiTheme="majorHAnsi" w:cstheme="majorHAnsi"/>
              <w:color w:val="333333"/>
            </w:rPr>
            <w:t xml:space="preserve"> </w:t>
          </w:r>
        </w:p>
        <w:p w14:paraId="342A2300" w14:textId="6564BE35" w:rsidR="002A41EB" w:rsidRDefault="002A41EB" w:rsidP="002A41EB">
          <w:pPr>
            <w:autoSpaceDE w:val="0"/>
            <w:autoSpaceDN w:val="0"/>
            <w:adjustRightInd w:val="0"/>
            <w:snapToGrid w:val="0"/>
            <w:spacing w:after="0" w:line="240" w:lineRule="auto"/>
            <w:rPr>
              <w:rFonts w:cs="Arial"/>
              <w:b/>
              <w:color w:val="A72B2A"/>
            </w:rPr>
          </w:pPr>
          <w:r w:rsidRPr="002A41EB">
            <w:rPr>
              <w:rFonts w:cs="Arial"/>
              <w:b/>
              <w:color w:val="A72B2A"/>
            </w:rPr>
            <w:t>CONDIVIDERE LE INFRASTRUTTURE ENERGETICHE PER IL FUTURO</w:t>
          </w:r>
        </w:p>
        <w:p w14:paraId="1B660CEC" w14:textId="3E3F8600" w:rsidR="002A41EB" w:rsidRPr="002A41EB" w:rsidRDefault="003C5299" w:rsidP="003C5299">
          <w:pPr>
            <w:autoSpaceDE w:val="0"/>
            <w:autoSpaceDN w:val="0"/>
            <w:adjustRightInd w:val="0"/>
            <w:snapToGrid w:val="0"/>
            <w:spacing w:line="276" w:lineRule="auto"/>
            <w:rPr>
              <w:rFonts w:cs="Arial"/>
              <w:b/>
              <w:color w:val="A72B2A"/>
            </w:rPr>
          </w:pPr>
          <w:r>
            <w:rPr>
              <w:rFonts w:asciiTheme="majorHAnsi" w:hAnsiTheme="majorHAnsi" w:cstheme="majorHAnsi"/>
              <w:color w:val="333333"/>
            </w:rPr>
            <w:t>Tra i trend individuati nell’indagine di Centrica, spicca la volontà delle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 aziende </w:t>
          </w:r>
          <w:r>
            <w:rPr>
              <w:rFonts w:asciiTheme="majorHAnsi" w:hAnsiTheme="majorHAnsi" w:cstheme="majorHAnsi"/>
              <w:color w:val="333333"/>
            </w:rPr>
            <w:t xml:space="preserve">più evolute dal punto di vista </w:t>
          </w:r>
          <w:r w:rsidR="00386350">
            <w:rPr>
              <w:rFonts w:asciiTheme="majorHAnsi" w:hAnsiTheme="majorHAnsi" w:cstheme="majorHAnsi"/>
              <w:color w:val="333333"/>
            </w:rPr>
            <w:t>della sostenibilità</w:t>
          </w:r>
          <w:r>
            <w:rPr>
              <w:rFonts w:asciiTheme="majorHAnsi" w:hAnsiTheme="majorHAnsi" w:cstheme="majorHAnsi"/>
              <w:color w:val="333333"/>
            </w:rPr>
            <w:t xml:space="preserve"> di collaborar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e </w:t>
          </w:r>
          <w:r w:rsidR="003F1AB3">
            <w:rPr>
              <w:rFonts w:asciiTheme="majorHAnsi" w:hAnsiTheme="majorHAnsi" w:cstheme="majorHAnsi"/>
              <w:color w:val="333333"/>
            </w:rPr>
            <w:t xml:space="preserve">per </w:t>
          </w:r>
          <w:r>
            <w:rPr>
              <w:rFonts w:asciiTheme="majorHAnsi" w:hAnsiTheme="majorHAnsi" w:cstheme="majorHAnsi"/>
              <w:color w:val="333333"/>
            </w:rPr>
            <w:t>condividere le i</w:t>
          </w:r>
          <w:r w:rsidR="00C043C1" w:rsidRPr="00452E21">
            <w:rPr>
              <w:rFonts w:asciiTheme="majorHAnsi" w:hAnsiTheme="majorHAnsi" w:cstheme="majorHAnsi"/>
              <w:color w:val="333333"/>
            </w:rPr>
            <w:t>nfrastrutture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 energetiche</w:t>
          </w:r>
          <w:r>
            <w:rPr>
              <w:rFonts w:asciiTheme="majorHAnsi" w:hAnsiTheme="majorHAnsi" w:cstheme="majorHAnsi"/>
              <w:color w:val="333333"/>
            </w:rPr>
            <w:t>. L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'87% </w:t>
          </w:r>
          <w:r>
            <w:rPr>
              <w:rFonts w:asciiTheme="majorHAnsi" w:hAnsiTheme="majorHAnsi" w:cstheme="majorHAnsi"/>
              <w:color w:val="333333"/>
            </w:rPr>
            <w:t>di queste</w:t>
          </w:r>
          <w:r w:rsidR="003F1AB3">
            <w:rPr>
              <w:rFonts w:asciiTheme="majorHAnsi" w:hAnsiTheme="majorHAnsi" w:cstheme="majorHAnsi"/>
              <w:color w:val="333333"/>
            </w:rPr>
            <w:t>, i</w:t>
          </w:r>
          <w:r>
            <w:rPr>
              <w:rFonts w:asciiTheme="majorHAnsi" w:hAnsiTheme="majorHAnsi" w:cstheme="majorHAnsi"/>
              <w:color w:val="333333"/>
            </w:rPr>
            <w:t xml:space="preserve">nfatti, ammette 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la possibilità di </w:t>
          </w:r>
          <w:r w:rsidR="00B96C0C" w:rsidRPr="003C5299">
            <w:rPr>
              <w:rFonts w:asciiTheme="majorHAnsi" w:hAnsiTheme="majorHAnsi" w:cstheme="majorHAnsi"/>
              <w:b/>
              <w:color w:val="333333"/>
            </w:rPr>
            <w:t xml:space="preserve">consentire alle </w:t>
          </w:r>
          <w:r w:rsidRPr="003C5299">
            <w:rPr>
              <w:rFonts w:asciiTheme="majorHAnsi" w:hAnsiTheme="majorHAnsi" w:cstheme="majorHAnsi"/>
              <w:b/>
              <w:color w:val="333333"/>
            </w:rPr>
            <w:t>aziende</w:t>
          </w:r>
          <w:r w:rsidR="00B96C0C" w:rsidRPr="003C5299">
            <w:rPr>
              <w:rFonts w:asciiTheme="majorHAnsi" w:hAnsiTheme="majorHAnsi" w:cstheme="majorHAnsi"/>
              <w:b/>
              <w:color w:val="333333"/>
            </w:rPr>
            <w:t xml:space="preserve"> vicine di usare i propri asset energetici</w:t>
          </w:r>
          <w:r w:rsidR="00B96C0C">
            <w:rPr>
              <w:rFonts w:asciiTheme="majorHAnsi" w:hAnsiTheme="majorHAnsi" w:cstheme="majorHAnsi"/>
              <w:color w:val="333333"/>
            </w:rPr>
            <w:t xml:space="preserve"> e il 70%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 afferma che ha senso collaborare con i siti vicini per </w:t>
          </w:r>
          <w:r w:rsidR="00B96C0C" w:rsidRPr="003C5299">
            <w:rPr>
              <w:rFonts w:asciiTheme="majorHAnsi" w:hAnsiTheme="majorHAnsi" w:cstheme="majorHAnsi"/>
              <w:b/>
              <w:color w:val="333333"/>
            </w:rPr>
            <w:t>sviluppare sistemi o micro</w:t>
          </w:r>
          <w:r w:rsidRPr="003C5299">
            <w:rPr>
              <w:rFonts w:asciiTheme="majorHAnsi" w:hAnsiTheme="majorHAnsi" w:cstheme="majorHAnsi"/>
              <w:b/>
              <w:color w:val="333333"/>
            </w:rPr>
            <w:t>-</w:t>
          </w:r>
          <w:r w:rsidR="00B96C0C" w:rsidRPr="003C5299">
            <w:rPr>
              <w:rFonts w:asciiTheme="majorHAnsi" w:hAnsiTheme="majorHAnsi" w:cstheme="majorHAnsi"/>
              <w:b/>
              <w:color w:val="333333"/>
            </w:rPr>
            <w:t>reti di energia locali</w:t>
          </w:r>
          <w:r w:rsidR="00B96C0C" w:rsidRPr="00452E21">
            <w:rPr>
              <w:rFonts w:asciiTheme="majorHAnsi" w:hAnsiTheme="majorHAnsi" w:cstheme="majorHAnsi"/>
              <w:color w:val="333333"/>
            </w:rPr>
            <w:t>.</w:t>
          </w:r>
          <w:r w:rsidR="00B96C0C">
            <w:rPr>
              <w:rFonts w:asciiTheme="majorHAnsi" w:hAnsiTheme="majorHAnsi" w:cstheme="majorHAnsi"/>
              <w:color w:val="333333"/>
            </w:rPr>
            <w:t xml:space="preserve"> </w:t>
          </w:r>
          <w:r>
            <w:rPr>
              <w:rFonts w:asciiTheme="majorHAnsi" w:hAnsiTheme="majorHAnsi" w:cstheme="majorHAnsi"/>
              <w:color w:val="333333"/>
            </w:rPr>
            <w:t>I</w:t>
          </w:r>
          <w:r w:rsidR="00B96C0C" w:rsidRPr="00452E21">
            <w:rPr>
              <w:rFonts w:asciiTheme="majorHAnsi" w:hAnsiTheme="majorHAnsi" w:cstheme="majorHAnsi"/>
              <w:color w:val="333333"/>
            </w:rPr>
            <w:t>l 32%</w:t>
          </w:r>
          <w:r>
            <w:rPr>
              <w:rFonts w:asciiTheme="majorHAnsi" w:hAnsiTheme="majorHAnsi" w:cstheme="majorHAnsi"/>
              <w:color w:val="333333"/>
            </w:rPr>
            <w:t>, inoltre,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 </w:t>
          </w:r>
          <w:r>
            <w:rPr>
              <w:rFonts w:asciiTheme="majorHAnsi" w:hAnsiTheme="majorHAnsi" w:cstheme="majorHAnsi"/>
              <w:color w:val="333333"/>
            </w:rPr>
            <w:t>prevede di poter collaborare</w:t>
          </w:r>
          <w:r w:rsidR="00B96C0C" w:rsidRPr="00452E21">
            <w:rPr>
              <w:rFonts w:asciiTheme="majorHAnsi" w:hAnsiTheme="majorHAnsi" w:cstheme="majorHAnsi"/>
              <w:color w:val="333333"/>
            </w:rPr>
            <w:t xml:space="preserve"> con altre aziende che generano energia per fornire supporto aggregato e capacità</w:t>
          </w:r>
          <w:r w:rsidR="00B96C0C">
            <w:rPr>
              <w:rFonts w:asciiTheme="majorHAnsi" w:hAnsiTheme="majorHAnsi" w:cstheme="majorHAnsi"/>
              <w:color w:val="333333"/>
            </w:rPr>
            <w:t xml:space="preserve"> </w:t>
          </w:r>
          <w:r w:rsidR="00B96C0C" w:rsidRPr="00452E21">
            <w:rPr>
              <w:rFonts w:asciiTheme="majorHAnsi" w:hAnsiTheme="majorHAnsi" w:cstheme="majorHAnsi"/>
              <w:color w:val="333333"/>
            </w:rPr>
            <w:t>extra alla rete nei prossimi cinque anni.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</w:p>
        <w:p w14:paraId="4A4CA748" w14:textId="02E16180" w:rsidR="002A41EB" w:rsidRPr="002A41EB" w:rsidRDefault="002A41EB" w:rsidP="002A41EB">
          <w:pPr>
            <w:autoSpaceDE w:val="0"/>
            <w:autoSpaceDN w:val="0"/>
            <w:adjustRightInd w:val="0"/>
            <w:snapToGrid w:val="0"/>
            <w:spacing w:after="0" w:line="240" w:lineRule="auto"/>
            <w:rPr>
              <w:rFonts w:cs="Arial"/>
              <w:b/>
              <w:color w:val="A72B2A"/>
            </w:rPr>
          </w:pPr>
          <w:r w:rsidRPr="002A41EB">
            <w:rPr>
              <w:rFonts w:cs="Arial"/>
              <w:b/>
              <w:color w:val="A72B2A"/>
            </w:rPr>
            <w:t>PREPARARSI PER UN MONDO PIÙ DIGITALE</w:t>
          </w:r>
        </w:p>
        <w:p w14:paraId="4B6E6A80" w14:textId="0696DB08" w:rsidR="00D07B6C" w:rsidRPr="00D07B6C" w:rsidRDefault="002925E9" w:rsidP="001529A4">
          <w:pPr>
            <w:autoSpaceDE w:val="0"/>
            <w:autoSpaceDN w:val="0"/>
            <w:adjustRightInd w:val="0"/>
            <w:snapToGrid w:val="0"/>
            <w:spacing w:after="0" w:line="276" w:lineRule="auto"/>
            <w:rPr>
              <w:rFonts w:asciiTheme="majorHAnsi" w:hAnsiTheme="majorHAnsi" w:cstheme="majorHAnsi"/>
              <w:color w:val="333333"/>
            </w:rPr>
          </w:pPr>
          <w:r>
            <w:rPr>
              <w:rFonts w:asciiTheme="majorHAnsi" w:hAnsiTheme="majorHAnsi" w:cstheme="majorHAnsi"/>
              <w:color w:val="333333"/>
            </w:rPr>
            <w:t xml:space="preserve">La crescente digitalizzazione e automazione dei processi </w:t>
          </w:r>
          <w:r w:rsidR="00D07B6C">
            <w:rPr>
              <w:rFonts w:asciiTheme="majorHAnsi" w:hAnsiTheme="majorHAnsi" w:cstheme="majorHAnsi"/>
              <w:color w:val="333333"/>
            </w:rPr>
            <w:t xml:space="preserve">ha senz’altro aumentato la </w:t>
          </w:r>
          <w:r w:rsidR="00D07B6C" w:rsidRPr="00D07B6C">
            <w:rPr>
              <w:rFonts w:asciiTheme="majorHAnsi" w:hAnsiTheme="majorHAnsi" w:cstheme="majorHAnsi"/>
              <w:color w:val="333333"/>
            </w:rPr>
            <w:t xml:space="preserve">dipendenza </w:t>
          </w:r>
          <w:r w:rsidR="00D07B6C">
            <w:rPr>
              <w:rFonts w:asciiTheme="majorHAnsi" w:hAnsiTheme="majorHAnsi" w:cstheme="majorHAnsi"/>
              <w:color w:val="333333"/>
            </w:rPr>
            <w:t xml:space="preserve">delle aziende </w:t>
          </w:r>
          <w:r w:rsidR="00D07B6C" w:rsidRPr="00D07B6C">
            <w:rPr>
              <w:rFonts w:asciiTheme="majorHAnsi" w:hAnsiTheme="majorHAnsi" w:cstheme="majorHAnsi"/>
              <w:color w:val="333333"/>
            </w:rPr>
            <w:t>dall'energia.</w:t>
          </w:r>
          <w:r w:rsidR="00D07B6C">
            <w:rPr>
              <w:rFonts w:asciiTheme="majorHAnsi" w:hAnsiTheme="majorHAnsi" w:cstheme="majorHAnsi"/>
              <w:color w:val="333333"/>
            </w:rPr>
            <w:t xml:space="preserve"> </w:t>
          </w:r>
          <w:r w:rsidR="00D07B6C" w:rsidRPr="00D07B6C">
            <w:rPr>
              <w:rFonts w:asciiTheme="majorHAnsi" w:hAnsiTheme="majorHAnsi" w:cstheme="majorHAnsi"/>
              <w:color w:val="333333"/>
            </w:rPr>
            <w:t xml:space="preserve">Non è un caso che il </w:t>
          </w:r>
          <w:r w:rsidR="00D07B6C" w:rsidRPr="001529A4">
            <w:rPr>
              <w:rFonts w:asciiTheme="majorHAnsi" w:hAnsiTheme="majorHAnsi" w:cstheme="majorHAnsi"/>
              <w:b/>
              <w:color w:val="333333"/>
            </w:rPr>
            <w:t>settore IT in Italia</w:t>
          </w:r>
          <w:r w:rsidR="00D07B6C" w:rsidRPr="00D07B6C">
            <w:rPr>
              <w:rFonts w:asciiTheme="majorHAnsi" w:hAnsiTheme="majorHAnsi" w:cstheme="majorHAnsi"/>
              <w:color w:val="333333"/>
            </w:rPr>
            <w:t xml:space="preserve"> sia quello con il maggior numero di aziende che </w:t>
          </w:r>
          <w:r w:rsidR="001529A4">
            <w:rPr>
              <w:rFonts w:asciiTheme="majorHAnsi" w:hAnsiTheme="majorHAnsi" w:cstheme="majorHAnsi"/>
              <w:color w:val="333333"/>
            </w:rPr>
            <w:lastRenderedPageBreak/>
            <w:t>ha già</w:t>
          </w:r>
          <w:r w:rsidR="00D07B6C" w:rsidRPr="00D07B6C">
            <w:rPr>
              <w:rFonts w:asciiTheme="majorHAnsi" w:hAnsiTheme="majorHAnsi" w:cstheme="majorHAnsi"/>
              <w:color w:val="333333"/>
            </w:rPr>
            <w:t xml:space="preserve"> iniziato</w:t>
          </w:r>
          <w:r w:rsidR="001529A4">
            <w:rPr>
              <w:rFonts w:asciiTheme="majorHAnsi" w:hAnsiTheme="majorHAnsi" w:cstheme="majorHAnsi"/>
              <w:color w:val="333333"/>
            </w:rPr>
            <w:t xml:space="preserve"> il "</w:t>
          </w:r>
          <w:r w:rsidR="00C078EB">
            <w:rPr>
              <w:rFonts w:asciiTheme="majorHAnsi" w:hAnsiTheme="majorHAnsi" w:cstheme="majorHAnsi"/>
              <w:color w:val="333333"/>
            </w:rPr>
            <w:t xml:space="preserve">percorso </w:t>
          </w:r>
          <w:r w:rsidR="001529A4">
            <w:rPr>
              <w:rFonts w:asciiTheme="majorHAnsi" w:hAnsiTheme="majorHAnsi" w:cstheme="majorHAnsi"/>
              <w:color w:val="333333"/>
            </w:rPr>
            <w:t>energetico"</w:t>
          </w:r>
          <w:r w:rsidR="00D07B6C" w:rsidRPr="002A41EB">
            <w:rPr>
              <w:rFonts w:cstheme="majorHAnsi"/>
              <w:color w:val="333333"/>
            </w:rPr>
            <w:t xml:space="preserve"> </w:t>
          </w:r>
          <w:r w:rsidR="001529A4">
            <w:rPr>
              <w:rFonts w:asciiTheme="majorHAnsi" w:hAnsiTheme="majorHAnsi" w:cstheme="majorHAnsi"/>
              <w:color w:val="333333"/>
            </w:rPr>
            <w:t>e che dimostra</w:t>
          </w:r>
          <w:r w:rsidR="005D1C66">
            <w:rPr>
              <w:rFonts w:asciiTheme="majorHAnsi" w:hAnsiTheme="majorHAnsi" w:cstheme="majorHAnsi"/>
              <w:color w:val="333333"/>
            </w:rPr>
            <w:t xml:space="preserve"> una piena</w:t>
          </w:r>
          <w:r w:rsidR="00D07B6C" w:rsidRPr="00D07B6C">
            <w:rPr>
              <w:rFonts w:asciiTheme="majorHAnsi" w:hAnsiTheme="majorHAnsi" w:cstheme="majorHAnsi"/>
              <w:color w:val="333333"/>
            </w:rPr>
            <w:t xml:space="preserve"> consapevolezza </w:t>
          </w:r>
          <w:r w:rsidR="00C078EB">
            <w:rPr>
              <w:rFonts w:asciiTheme="majorHAnsi" w:hAnsiTheme="majorHAnsi" w:cstheme="majorHAnsi"/>
              <w:color w:val="333333"/>
            </w:rPr>
            <w:t xml:space="preserve">della necessità </w:t>
          </w:r>
          <w:r w:rsidR="00D07B6C" w:rsidRPr="00D07B6C">
            <w:rPr>
              <w:rFonts w:asciiTheme="majorHAnsi" w:hAnsiTheme="majorHAnsi" w:cstheme="majorHAnsi"/>
              <w:color w:val="333333"/>
            </w:rPr>
            <w:t>di una strategia</w:t>
          </w:r>
          <w:r w:rsidR="00651672">
            <w:rPr>
              <w:rFonts w:asciiTheme="majorHAnsi" w:hAnsiTheme="majorHAnsi" w:cstheme="majorHAnsi"/>
              <w:color w:val="333333"/>
            </w:rPr>
            <w:t xml:space="preserve"> e di </w:t>
          </w:r>
          <w:r w:rsidR="001529A4">
            <w:rPr>
              <w:rFonts w:asciiTheme="majorHAnsi" w:hAnsiTheme="majorHAnsi" w:cstheme="majorHAnsi"/>
              <w:color w:val="333333"/>
            </w:rPr>
            <w:t>un impegno proattivo</w:t>
          </w:r>
          <w:r w:rsidR="00D07B6C">
            <w:rPr>
              <w:rFonts w:asciiTheme="majorHAnsi" w:hAnsiTheme="majorHAnsi" w:cstheme="majorHAnsi"/>
              <w:color w:val="333333"/>
            </w:rPr>
            <w:t>.</w:t>
          </w:r>
        </w:p>
        <w:p w14:paraId="4E48FAE1" w14:textId="645D7E85" w:rsidR="00D12403" w:rsidRPr="00D07B6C" w:rsidRDefault="002925E9" w:rsidP="001529A4">
          <w:pPr>
            <w:autoSpaceDE w:val="0"/>
            <w:autoSpaceDN w:val="0"/>
            <w:adjustRightInd w:val="0"/>
            <w:snapToGrid w:val="0"/>
            <w:spacing w:after="0" w:line="276" w:lineRule="auto"/>
            <w:rPr>
              <w:rFonts w:asciiTheme="majorHAnsi" w:hAnsiTheme="majorHAnsi" w:cstheme="majorHAnsi"/>
              <w:color w:val="333333"/>
            </w:rPr>
          </w:pPr>
          <w:r w:rsidRPr="002925E9">
            <w:rPr>
              <w:rFonts w:asciiTheme="majorHAnsi" w:hAnsiTheme="majorHAnsi" w:cstheme="majorHAnsi"/>
              <w:color w:val="333333"/>
            </w:rPr>
            <w:t xml:space="preserve">Il 55% </w:t>
          </w:r>
          <w:r w:rsidR="001529A4">
            <w:rPr>
              <w:rFonts w:asciiTheme="majorHAnsi" w:hAnsiTheme="majorHAnsi" w:cstheme="majorHAnsi"/>
              <w:color w:val="333333"/>
            </w:rPr>
            <w:t>delle aziende a livello mondiale valuta</w:t>
          </w:r>
          <w:r w:rsidRPr="002925E9">
            <w:rPr>
              <w:rFonts w:asciiTheme="majorHAnsi" w:hAnsiTheme="majorHAnsi" w:cstheme="majorHAnsi"/>
              <w:color w:val="333333"/>
            </w:rPr>
            <w:t xml:space="preserve"> quale sarà l'impatto energetico</w:t>
          </w:r>
          <w:r w:rsidR="00D07B6C">
            <w:rPr>
              <w:rFonts w:asciiTheme="majorHAnsi" w:hAnsiTheme="majorHAnsi" w:cstheme="majorHAnsi"/>
              <w:color w:val="333333"/>
            </w:rPr>
            <w:t xml:space="preserve"> </w:t>
          </w:r>
          <w:r w:rsidRPr="002925E9">
            <w:rPr>
              <w:rFonts w:asciiTheme="majorHAnsi" w:hAnsiTheme="majorHAnsi" w:cstheme="majorHAnsi"/>
              <w:color w:val="333333"/>
            </w:rPr>
            <w:t>dell'incremento dell'aut</w:t>
          </w:r>
          <w:r w:rsidR="001529A4">
            <w:rPr>
              <w:rFonts w:asciiTheme="majorHAnsi" w:hAnsiTheme="majorHAnsi" w:cstheme="majorHAnsi"/>
              <w:color w:val="333333"/>
            </w:rPr>
            <w:t xml:space="preserve">omazione nei propri processi e </w:t>
          </w:r>
          <w:r w:rsidRPr="002925E9">
            <w:rPr>
              <w:rFonts w:asciiTheme="majorHAnsi" w:hAnsiTheme="majorHAnsi" w:cstheme="majorHAnsi"/>
              <w:color w:val="333333"/>
            </w:rPr>
            <w:t xml:space="preserve">come </w:t>
          </w:r>
          <w:r>
            <w:rPr>
              <w:rFonts w:asciiTheme="majorHAnsi" w:hAnsiTheme="majorHAnsi" w:cstheme="majorHAnsi"/>
              <w:color w:val="333333"/>
            </w:rPr>
            <w:t>c</w:t>
          </w:r>
          <w:r w:rsidRPr="002925E9">
            <w:rPr>
              <w:rFonts w:asciiTheme="majorHAnsi" w:hAnsiTheme="majorHAnsi" w:cstheme="majorHAnsi"/>
              <w:color w:val="333333"/>
            </w:rPr>
            <w:t>ostruire un sistema energetico</w:t>
          </w:r>
          <w:r w:rsidR="001529A4">
            <w:rPr>
              <w:rFonts w:asciiTheme="majorHAnsi" w:hAnsiTheme="majorHAnsi" w:cstheme="majorHAnsi"/>
              <w:color w:val="333333"/>
            </w:rPr>
            <w:t xml:space="preserve"> </w:t>
          </w:r>
          <w:r w:rsidRPr="002925E9">
            <w:rPr>
              <w:rFonts w:asciiTheme="majorHAnsi" w:hAnsiTheme="majorHAnsi" w:cstheme="majorHAnsi"/>
              <w:color w:val="333333"/>
            </w:rPr>
            <w:t>flessibile.</w:t>
          </w:r>
          <w:r>
            <w:rPr>
              <w:rFonts w:asciiTheme="majorHAnsi" w:hAnsiTheme="majorHAnsi" w:cstheme="majorHAnsi"/>
              <w:color w:val="333333"/>
            </w:rPr>
            <w:t xml:space="preserve"> </w:t>
          </w:r>
          <w:r w:rsidRPr="002925E9">
            <w:rPr>
              <w:rFonts w:asciiTheme="majorHAnsi" w:hAnsiTheme="majorHAnsi" w:cstheme="majorHAnsi"/>
              <w:color w:val="333333"/>
            </w:rPr>
            <w:t>Le imprese</w:t>
          </w:r>
          <w:r w:rsidR="001529A4">
            <w:rPr>
              <w:rFonts w:asciiTheme="majorHAnsi" w:hAnsiTheme="majorHAnsi" w:cstheme="majorHAnsi"/>
              <w:color w:val="333333"/>
            </w:rPr>
            <w:t>, inoltre,</w:t>
          </w:r>
          <w:r w:rsidRPr="002925E9">
            <w:rPr>
              <w:rFonts w:asciiTheme="majorHAnsi" w:hAnsiTheme="majorHAnsi" w:cstheme="majorHAnsi"/>
              <w:color w:val="333333"/>
            </w:rPr>
            <w:t xml:space="preserve"> tengono conto anche dei piani energetici dei forn</w:t>
          </w:r>
          <w:r w:rsidR="001529A4">
            <w:rPr>
              <w:rFonts w:asciiTheme="majorHAnsi" w:hAnsiTheme="majorHAnsi" w:cstheme="majorHAnsi"/>
              <w:color w:val="333333"/>
            </w:rPr>
            <w:t>itori e partner di terze parti, come ad esempio</w:t>
          </w:r>
          <w:r w:rsidRPr="002925E9">
            <w:rPr>
              <w:rFonts w:asciiTheme="majorHAnsi" w:hAnsiTheme="majorHAnsi" w:cstheme="majorHAnsi"/>
              <w:color w:val="333333"/>
            </w:rPr>
            <w:t xml:space="preserve"> i</w:t>
          </w:r>
          <w:r w:rsidR="001529A4">
            <w:rPr>
              <w:rFonts w:asciiTheme="majorHAnsi" w:hAnsiTheme="majorHAnsi" w:cstheme="majorHAnsi"/>
              <w:color w:val="333333"/>
            </w:rPr>
            <w:t xml:space="preserve"> fornitori delle </w:t>
          </w:r>
          <w:r w:rsidRPr="002925E9">
            <w:rPr>
              <w:rFonts w:asciiTheme="majorHAnsi" w:hAnsiTheme="majorHAnsi" w:cstheme="majorHAnsi"/>
              <w:color w:val="333333"/>
            </w:rPr>
            <w:t>infrastrutture cloud</w:t>
          </w:r>
          <w:r w:rsidR="003F1AB3">
            <w:rPr>
              <w:rFonts w:asciiTheme="majorHAnsi" w:hAnsiTheme="majorHAnsi" w:cstheme="majorHAnsi"/>
              <w:color w:val="333333"/>
            </w:rPr>
            <w:t>,</w:t>
          </w:r>
          <w:r w:rsidRPr="002925E9">
            <w:rPr>
              <w:rFonts w:asciiTheme="majorHAnsi" w:hAnsiTheme="majorHAnsi" w:cstheme="majorHAnsi"/>
              <w:color w:val="333333"/>
            </w:rPr>
            <w:t xml:space="preserve"> e si assicurano che anche loro siano resilienti </w:t>
          </w:r>
          <w:r w:rsidR="00C078EB">
            <w:rPr>
              <w:rFonts w:asciiTheme="majorHAnsi" w:hAnsiTheme="majorHAnsi" w:cstheme="majorHAnsi"/>
              <w:color w:val="333333"/>
            </w:rPr>
            <w:t xml:space="preserve">e non soggetti </w:t>
          </w:r>
          <w:r w:rsidRPr="002925E9">
            <w:rPr>
              <w:rFonts w:asciiTheme="majorHAnsi" w:hAnsiTheme="majorHAnsi" w:cstheme="majorHAnsi"/>
              <w:color w:val="333333"/>
            </w:rPr>
            <w:t>alle interruzioni di</w:t>
          </w:r>
          <w:r w:rsidR="001529A4">
            <w:rPr>
              <w:rFonts w:asciiTheme="majorHAnsi" w:hAnsiTheme="majorHAnsi" w:cstheme="majorHAnsi"/>
              <w:color w:val="333333"/>
            </w:rPr>
            <w:t xml:space="preserve"> </w:t>
          </w:r>
          <w:r w:rsidR="00D07B6C">
            <w:rPr>
              <w:rFonts w:asciiTheme="majorHAnsi" w:hAnsiTheme="majorHAnsi" w:cstheme="majorHAnsi"/>
              <w:color w:val="333333"/>
            </w:rPr>
            <w:t>energia.</w:t>
          </w:r>
        </w:p>
      </w:sdtContent>
    </w:sdt>
    <w:p w14:paraId="03415862" w14:textId="2746ECBC" w:rsidR="003F1AB3" w:rsidRPr="007A2C92" w:rsidRDefault="002A41EB" w:rsidP="007A2C92">
      <w:pPr>
        <w:autoSpaceDE w:val="0"/>
        <w:autoSpaceDN w:val="0"/>
        <w:adjustRightInd w:val="0"/>
        <w:spacing w:before="240" w:line="276" w:lineRule="auto"/>
        <w:rPr>
          <w:rFonts w:asciiTheme="majorHAnsi" w:hAnsiTheme="majorHAnsi" w:cstheme="majorHAnsi"/>
          <w:i/>
          <w:color w:val="333333"/>
        </w:rPr>
      </w:pPr>
      <w:r w:rsidRPr="00F518A4">
        <w:rPr>
          <w:rFonts w:asciiTheme="majorHAnsi" w:hAnsiTheme="majorHAnsi" w:cstheme="majorHAnsi"/>
          <w:b/>
          <w:color w:val="333333"/>
        </w:rPr>
        <w:t>Christian Stella</w:t>
      </w:r>
      <w:r>
        <w:rPr>
          <w:rFonts w:asciiTheme="majorHAnsi" w:hAnsiTheme="majorHAnsi" w:cstheme="majorHAnsi"/>
          <w:color w:val="333333"/>
        </w:rPr>
        <w:t xml:space="preserve">, </w:t>
      </w:r>
      <w:r w:rsidRPr="00F518A4">
        <w:rPr>
          <w:rFonts w:asciiTheme="majorHAnsi" w:hAnsiTheme="majorHAnsi" w:cstheme="majorHAnsi"/>
          <w:b/>
          <w:i/>
          <w:color w:val="333333"/>
        </w:rPr>
        <w:t>Managing Director di Centrica Business Solutions Italia</w:t>
      </w:r>
      <w:r>
        <w:rPr>
          <w:rFonts w:asciiTheme="majorHAnsi" w:hAnsiTheme="majorHAnsi" w:cstheme="majorHAnsi"/>
          <w:color w:val="333333"/>
        </w:rPr>
        <w:t xml:space="preserve"> </w:t>
      </w:r>
      <w:r w:rsidR="003E4C78">
        <w:rPr>
          <w:rFonts w:asciiTheme="majorHAnsi" w:hAnsiTheme="majorHAnsi" w:cstheme="majorHAnsi"/>
          <w:color w:val="333333"/>
        </w:rPr>
        <w:t>conclude</w:t>
      </w:r>
      <w:r>
        <w:rPr>
          <w:rFonts w:asciiTheme="majorHAnsi" w:hAnsiTheme="majorHAnsi" w:cstheme="majorHAnsi"/>
          <w:color w:val="333333"/>
        </w:rPr>
        <w:t>: “</w:t>
      </w:r>
      <w:r w:rsidRPr="002A41EB">
        <w:rPr>
          <w:rFonts w:asciiTheme="majorHAnsi" w:hAnsiTheme="majorHAnsi" w:cstheme="majorHAnsi"/>
          <w:i/>
          <w:color w:val="333333"/>
        </w:rPr>
        <w:t xml:space="preserve">I numeri rilevati nella nostra indagine sono </w:t>
      </w:r>
      <w:r>
        <w:rPr>
          <w:rFonts w:asciiTheme="majorHAnsi" w:hAnsiTheme="majorHAnsi" w:cstheme="majorHAnsi"/>
          <w:i/>
          <w:color w:val="333333"/>
        </w:rPr>
        <w:t>incoraggiant</w:t>
      </w:r>
      <w:r w:rsidRPr="002A41EB">
        <w:rPr>
          <w:rFonts w:asciiTheme="majorHAnsi" w:hAnsiTheme="majorHAnsi" w:cstheme="majorHAnsi"/>
          <w:i/>
          <w:color w:val="333333"/>
        </w:rPr>
        <w:t xml:space="preserve">i, ma </w:t>
      </w:r>
      <w:r w:rsidRPr="00AF77BF">
        <w:rPr>
          <w:rFonts w:asciiTheme="majorHAnsi" w:hAnsiTheme="majorHAnsi" w:cstheme="majorHAnsi"/>
          <w:b/>
          <w:i/>
          <w:color w:val="333333"/>
        </w:rPr>
        <w:t>c’è ancora molta strada da fare</w:t>
      </w:r>
      <w:r w:rsidR="003E4C78">
        <w:rPr>
          <w:rFonts w:asciiTheme="majorHAnsi" w:hAnsiTheme="majorHAnsi" w:cstheme="majorHAnsi"/>
          <w:i/>
          <w:color w:val="333333"/>
        </w:rPr>
        <w:t>.</w:t>
      </w:r>
      <w:r w:rsidR="00B96C0C">
        <w:rPr>
          <w:rFonts w:asciiTheme="majorHAnsi" w:hAnsiTheme="majorHAnsi" w:cstheme="majorHAnsi"/>
          <w:i/>
          <w:color w:val="333333"/>
        </w:rPr>
        <w:t xml:space="preserve"> </w:t>
      </w:r>
      <w:r w:rsidR="00C078EB">
        <w:rPr>
          <w:rFonts w:asciiTheme="majorHAnsi" w:hAnsiTheme="majorHAnsi" w:cstheme="majorHAnsi"/>
          <w:i/>
          <w:color w:val="333333"/>
        </w:rPr>
        <w:t xml:space="preserve">Le esperienze dei nostri clienti dimostrano </w:t>
      </w:r>
      <w:r w:rsidR="00AF77BF">
        <w:rPr>
          <w:rFonts w:asciiTheme="majorHAnsi" w:hAnsiTheme="majorHAnsi" w:cstheme="majorHAnsi"/>
          <w:i/>
          <w:color w:val="333333"/>
        </w:rPr>
        <w:t xml:space="preserve">che gli </w:t>
      </w:r>
      <w:r w:rsidR="00AF77BF" w:rsidRPr="00AF77BF">
        <w:rPr>
          <w:rFonts w:asciiTheme="majorHAnsi" w:hAnsiTheme="majorHAnsi" w:cstheme="majorHAnsi"/>
          <w:i/>
          <w:color w:val="333333"/>
        </w:rPr>
        <w:t xml:space="preserve">investimenti nella produzione di energia </w:t>
      </w:r>
      <w:r w:rsidR="00AF77BF">
        <w:rPr>
          <w:rFonts w:asciiTheme="majorHAnsi" w:hAnsiTheme="majorHAnsi" w:cstheme="majorHAnsi"/>
          <w:i/>
          <w:color w:val="333333"/>
        </w:rPr>
        <w:t xml:space="preserve">in loco comportano </w:t>
      </w:r>
      <w:r w:rsidR="00AF77BF" w:rsidRPr="00AF77BF">
        <w:rPr>
          <w:rFonts w:asciiTheme="majorHAnsi" w:hAnsiTheme="majorHAnsi" w:cstheme="majorHAnsi"/>
          <w:i/>
          <w:color w:val="333333"/>
        </w:rPr>
        <w:t>una serie di vantaggi più ampi</w:t>
      </w:r>
      <w:r w:rsidR="00AF77BF">
        <w:rPr>
          <w:rFonts w:asciiTheme="majorHAnsi" w:hAnsiTheme="majorHAnsi" w:cstheme="majorHAnsi"/>
          <w:i/>
          <w:color w:val="333333"/>
        </w:rPr>
        <w:t xml:space="preserve"> rispetto alla semplice diminuzione dei costi.</w:t>
      </w:r>
      <w:r w:rsidR="00AF77BF" w:rsidRPr="00AF77BF">
        <w:rPr>
          <w:rFonts w:asciiTheme="majorHAnsi" w:hAnsiTheme="majorHAnsi" w:cstheme="majorHAnsi"/>
          <w:i/>
          <w:color w:val="333333"/>
        </w:rPr>
        <w:t xml:space="preserve"> Ad esempio, molti riferiscono di aver migliorato la percezione del marchio perché sono in grado di dimostrare meglio l'efficienza energetica e </w:t>
      </w:r>
      <w:r w:rsidR="0044619A">
        <w:rPr>
          <w:rFonts w:asciiTheme="majorHAnsi" w:hAnsiTheme="majorHAnsi" w:cstheme="majorHAnsi"/>
          <w:i/>
          <w:color w:val="333333"/>
        </w:rPr>
        <w:t xml:space="preserve">la </w:t>
      </w:r>
      <w:r w:rsidR="00C078EB">
        <w:rPr>
          <w:rFonts w:asciiTheme="majorHAnsi" w:hAnsiTheme="majorHAnsi" w:cstheme="majorHAnsi"/>
          <w:i/>
          <w:color w:val="333333"/>
        </w:rPr>
        <w:t xml:space="preserve">riduzione della carbon </w:t>
      </w:r>
      <w:proofErr w:type="spellStart"/>
      <w:r w:rsidR="00C078EB">
        <w:rPr>
          <w:rFonts w:asciiTheme="majorHAnsi" w:hAnsiTheme="majorHAnsi" w:cstheme="majorHAnsi"/>
          <w:i/>
          <w:color w:val="333333"/>
        </w:rPr>
        <w:t>footprint</w:t>
      </w:r>
      <w:proofErr w:type="spellEnd"/>
      <w:r w:rsidR="00AF77BF" w:rsidRPr="00AF77BF">
        <w:rPr>
          <w:rFonts w:asciiTheme="majorHAnsi" w:hAnsiTheme="majorHAnsi" w:cstheme="majorHAnsi"/>
          <w:i/>
          <w:color w:val="333333"/>
        </w:rPr>
        <w:t>, mentre altri sono in grado di creare entrate aggiuntive dalla vendita di energia elettrica alla rete</w:t>
      </w:r>
      <w:r w:rsidR="00AF77BF" w:rsidRPr="007A2C92">
        <w:rPr>
          <w:rFonts w:asciiTheme="majorHAnsi" w:hAnsiTheme="majorHAnsi" w:cstheme="majorHAnsi"/>
          <w:color w:val="333333"/>
        </w:rPr>
        <w:t>”.</w:t>
      </w:r>
    </w:p>
    <w:p w14:paraId="7CE85408" w14:textId="0C4D19D7" w:rsidR="003F1AB3" w:rsidRDefault="006745F9" w:rsidP="003E4C78">
      <w:pPr>
        <w:spacing w:before="240" w:after="0"/>
        <w:rPr>
          <w:rFonts w:asciiTheme="majorHAnsi" w:hAnsiTheme="majorHAnsi"/>
          <w:b/>
          <w:color w:val="A72B2A"/>
          <w:sz w:val="18"/>
          <w:szCs w:val="18"/>
        </w:rPr>
      </w:pPr>
      <w:r>
        <w:rPr>
          <w:rFonts w:asciiTheme="majorHAnsi" w:hAnsiTheme="majorHAnsi"/>
          <w:b/>
          <w:color w:val="A72B2A"/>
          <w:sz w:val="18"/>
          <w:szCs w:val="18"/>
        </w:rPr>
        <w:t>L’indagine di Centrica Business Solutions è disponibile su</w:t>
      </w:r>
      <w:bookmarkStart w:id="0" w:name="_GoBack"/>
      <w:bookmarkEnd w:id="0"/>
      <w:r>
        <w:rPr>
          <w:rFonts w:asciiTheme="majorHAnsi" w:hAnsiTheme="majorHAnsi"/>
          <w:b/>
          <w:color w:val="A72B2A"/>
          <w:sz w:val="18"/>
          <w:szCs w:val="18"/>
        </w:rPr>
        <w:t xml:space="preserve"> </w:t>
      </w:r>
      <w:hyperlink r:id="rId9" w:history="1">
        <w:r w:rsidRPr="004C7C5D">
          <w:rPr>
            <w:rStyle w:val="Collegamentoipertestuale"/>
            <w:rFonts w:asciiTheme="majorHAnsi" w:hAnsiTheme="majorHAnsi"/>
            <w:b/>
            <w:sz w:val="18"/>
            <w:szCs w:val="18"/>
          </w:rPr>
          <w:t>https://www.centricabusinesssolutions.it/distributed-energy-future-trends</w:t>
        </w:r>
      </w:hyperlink>
    </w:p>
    <w:p w14:paraId="04E515F1" w14:textId="77777777" w:rsidR="006745F9" w:rsidRDefault="006745F9" w:rsidP="003E4C78">
      <w:pPr>
        <w:spacing w:before="240" w:after="0"/>
        <w:rPr>
          <w:rFonts w:asciiTheme="majorHAnsi" w:hAnsiTheme="majorHAnsi"/>
          <w:b/>
          <w:color w:val="A72B2A"/>
          <w:sz w:val="18"/>
          <w:szCs w:val="18"/>
        </w:rPr>
      </w:pPr>
    </w:p>
    <w:p w14:paraId="08D7CB76" w14:textId="77777777" w:rsidR="003E4C78" w:rsidRPr="00F21FB8" w:rsidRDefault="003E4C78" w:rsidP="003E4C78">
      <w:pPr>
        <w:spacing w:before="240" w:after="0"/>
        <w:rPr>
          <w:rFonts w:asciiTheme="majorHAnsi" w:hAnsiTheme="majorHAnsi"/>
          <w:b/>
          <w:color w:val="A72B2A"/>
          <w:sz w:val="18"/>
          <w:szCs w:val="18"/>
        </w:rPr>
      </w:pPr>
      <w:r w:rsidRPr="00F21FB8">
        <w:rPr>
          <w:rFonts w:asciiTheme="majorHAnsi" w:hAnsiTheme="majorHAnsi"/>
          <w:b/>
          <w:color w:val="A72B2A"/>
          <w:sz w:val="18"/>
          <w:szCs w:val="18"/>
        </w:rPr>
        <w:t>Centrica Business Solutions</w:t>
      </w:r>
    </w:p>
    <w:p w14:paraId="59A5192D" w14:textId="77777777" w:rsidR="003E4C78" w:rsidRPr="00244B65" w:rsidRDefault="003E4C78" w:rsidP="003E4C78">
      <w:pPr>
        <w:autoSpaceDE w:val="0"/>
        <w:autoSpaceDN w:val="0"/>
        <w:adjustRightInd w:val="0"/>
        <w:snapToGrid w:val="0"/>
        <w:spacing w:after="0" w:line="276" w:lineRule="auto"/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</w:pPr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>Centrica Business Solutions</w:t>
      </w: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è la divisione del Gruppo </w:t>
      </w:r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>Centrica</w:t>
      </w: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, dedicata ai clienti business, attiva a livello mondiale nel settore energetico per rispondere alle esigenze in continuo mutamento dei propri clienti. Centrica Business Solutions nasce per sviluppare nuove </w:t>
      </w:r>
      <w:r w:rsidRPr="00CB341C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>tecnologie per un</w:t>
      </w: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nuovo modo di pensare e di lavorare, per aiutare i propri clienti ad assumere il controllo dell’energia e a far crescere la propria attività. Dalla vendita al dettaglio all’industria manifatturiera, dal settore sanitario a quello dell’istruzione, l’azienda supporta i clienti B2B nel migliorare la propria efficienza operativa, aumentare la propria resilienza e aprire la porta a nuove fonti di valore e ricavi.</w:t>
      </w:r>
    </w:p>
    <w:p w14:paraId="2DC3ACBD" w14:textId="77777777" w:rsidR="003E4C78" w:rsidRPr="00244B65" w:rsidRDefault="003E4C78" w:rsidP="003E4C78">
      <w:pPr>
        <w:autoSpaceDE w:val="0"/>
        <w:autoSpaceDN w:val="0"/>
        <w:adjustRightInd w:val="0"/>
        <w:snapToGrid w:val="0"/>
        <w:spacing w:line="276" w:lineRule="auto"/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</w:pP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Con l’integrazione nel 2017 di </w:t>
      </w:r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 xml:space="preserve">Panoramic </w:t>
      </w:r>
      <w:proofErr w:type="spellStart"/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>Power</w:t>
      </w:r>
      <w:proofErr w:type="spellEnd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e di </w:t>
      </w:r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>ENER-G</w:t>
      </w: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al suo interno, Centrica Business Solutions è in grado di aiutare un numero sempre maggiore di clienti a ottenere vantaggi competitivi attraverso l’energia, con soluzioni </w:t>
      </w:r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>energetiche end-to-end</w:t>
      </w: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</w:t>
      </w:r>
      <w:r w:rsidRPr="00244B65">
        <w:rPr>
          <w:rFonts w:asciiTheme="majorHAnsi" w:eastAsia="Times New Roman" w:hAnsiTheme="majorHAnsi" w:cs="Times New Roman"/>
          <w:b/>
          <w:color w:val="333333"/>
          <w:sz w:val="18"/>
          <w:szCs w:val="18"/>
          <w:lang w:eastAsia="it-IT"/>
        </w:rPr>
        <w:t xml:space="preserve">intelligenti </w:t>
      </w: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capaci di potenziarne le prestazioni, la resilienza e la crescita. </w:t>
      </w:r>
    </w:p>
    <w:p w14:paraId="46C69CE3" w14:textId="77777777" w:rsidR="003E4C78" w:rsidRPr="00244B65" w:rsidRDefault="003E4C78" w:rsidP="003E4C78">
      <w:pPr>
        <w:autoSpaceDE w:val="0"/>
        <w:autoSpaceDN w:val="0"/>
        <w:adjustRightInd w:val="0"/>
        <w:snapToGrid w:val="0"/>
        <w:spacing w:after="0" w:line="276" w:lineRule="auto"/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</w:pPr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Tramite Centrica, inoltre, Centrica Business Solutions offre servizi di trading in ambito energetico e fornisce energia con </w:t>
      </w:r>
      <w:proofErr w:type="spellStart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>British</w:t>
      </w:r>
      <w:proofErr w:type="spellEnd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Gas nel Regno Unito, </w:t>
      </w:r>
      <w:proofErr w:type="spellStart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>Bord</w:t>
      </w:r>
      <w:proofErr w:type="spellEnd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</w:t>
      </w:r>
      <w:proofErr w:type="spellStart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>Gàis</w:t>
      </w:r>
      <w:proofErr w:type="spellEnd"/>
      <w:r w:rsidRPr="00244B65">
        <w:rPr>
          <w:rFonts w:asciiTheme="majorHAnsi" w:eastAsia="Times New Roman" w:hAnsiTheme="majorHAnsi" w:cs="Times New Roman"/>
          <w:color w:val="333333"/>
          <w:sz w:val="18"/>
          <w:szCs w:val="18"/>
          <w:lang w:eastAsia="it-IT"/>
        </w:rPr>
        <w:t xml:space="preserve"> Energy in Irlanda e Direct Energy negli USA</w:t>
      </w:r>
    </w:p>
    <w:p w14:paraId="4C7D7C38" w14:textId="77777777" w:rsidR="003E4C78" w:rsidRPr="002E79E8" w:rsidRDefault="006745F9" w:rsidP="003E4C78">
      <w:pPr>
        <w:autoSpaceDE w:val="0"/>
        <w:autoSpaceDN w:val="0"/>
        <w:adjustRightInd w:val="0"/>
        <w:snapToGrid w:val="0"/>
        <w:spacing w:line="276" w:lineRule="auto"/>
        <w:rPr>
          <w:rFonts w:asciiTheme="majorHAnsi" w:eastAsia="Times New Roman" w:hAnsiTheme="majorHAnsi" w:cs="Times New Roman"/>
          <w:color w:val="A72B2A"/>
          <w:sz w:val="18"/>
          <w:szCs w:val="18"/>
          <w:lang w:eastAsia="it-IT"/>
        </w:rPr>
      </w:pPr>
      <w:hyperlink r:id="rId10" w:history="1">
        <w:r w:rsidR="003E4C78" w:rsidRPr="00F21FB8">
          <w:rPr>
            <w:rStyle w:val="Collegamentoipertestuale"/>
            <w:rFonts w:asciiTheme="majorHAnsi" w:eastAsia="Times New Roman" w:hAnsiTheme="majorHAnsi" w:cs="Times New Roman"/>
            <w:color w:val="A72B2A"/>
            <w:sz w:val="18"/>
            <w:szCs w:val="18"/>
            <w:lang w:eastAsia="it-IT"/>
          </w:rPr>
          <w:t>www.centricabusinesssolutions.it</w:t>
        </w:r>
      </w:hyperlink>
    </w:p>
    <w:p w14:paraId="171F834A" w14:textId="27897A4B" w:rsidR="00B96C0C" w:rsidRPr="002A41EB" w:rsidRDefault="00B96C0C" w:rsidP="00C3627E">
      <w:pPr>
        <w:autoSpaceDE w:val="0"/>
        <w:autoSpaceDN w:val="0"/>
        <w:adjustRightInd w:val="0"/>
        <w:spacing w:before="240" w:line="276" w:lineRule="auto"/>
        <w:rPr>
          <w:rFonts w:asciiTheme="majorHAnsi" w:hAnsiTheme="majorHAnsi" w:cstheme="majorHAnsi"/>
          <w:i/>
          <w:color w:val="333333"/>
        </w:rPr>
      </w:pPr>
    </w:p>
    <w:sectPr w:rsidR="00B96C0C" w:rsidRPr="002A41EB" w:rsidSect="001268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560" w:left="1134" w:header="1888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8014" w14:textId="77777777" w:rsidR="009F2961" w:rsidRDefault="009F2961" w:rsidP="002214B6">
      <w:pPr>
        <w:spacing w:after="0" w:line="240" w:lineRule="auto"/>
      </w:pPr>
      <w:r>
        <w:separator/>
      </w:r>
    </w:p>
  </w:endnote>
  <w:endnote w:type="continuationSeparator" w:id="0">
    <w:p w14:paraId="358959FC" w14:textId="77777777" w:rsidR="009F2961" w:rsidRDefault="009F2961" w:rsidP="0022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S Joe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Joey Pro">
    <w:altName w:val="Franklin Gothic Medium Cond"/>
    <w:panose1 w:val="0200050604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4362" w14:textId="3F61E2C0" w:rsidR="002214B6" w:rsidRDefault="002214B6">
    <w:pPr>
      <w:pStyle w:val="Pidipagina"/>
    </w:pPr>
    <w:r>
      <w:rPr>
        <w:noProof/>
        <w:lang w:eastAsia="it-IT"/>
      </w:rPr>
      <w:drawing>
        <wp:inline distT="0" distB="0" distL="0" distR="0" wp14:anchorId="0F73FCEC" wp14:editId="2944C20F">
          <wp:extent cx="1588199" cy="61912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S_LGO_2000PX_M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23"/>
                  <a:stretch/>
                </pic:blipFill>
                <pic:spPr bwMode="auto">
                  <a:xfrm>
                    <a:off x="0" y="0"/>
                    <a:ext cx="1631078" cy="6358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FB5D" w14:textId="6CC63DB8" w:rsidR="005E6CD0" w:rsidRDefault="005E6CD0">
    <w:pPr>
      <w:pStyle w:val="Pidipagina"/>
    </w:pPr>
    <w:r>
      <w:rPr>
        <w:noProof/>
        <w:lang w:eastAsia="it-IT"/>
      </w:rPr>
      <w:drawing>
        <wp:inline distT="0" distB="0" distL="0" distR="0" wp14:anchorId="2867A8E7" wp14:editId="0C3A9B3B">
          <wp:extent cx="1588199" cy="619125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S_LGO_2000PX_M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23"/>
                  <a:stretch/>
                </pic:blipFill>
                <pic:spPr bwMode="auto">
                  <a:xfrm>
                    <a:off x="0" y="0"/>
                    <a:ext cx="1631078" cy="6358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1289" w14:textId="77777777" w:rsidR="009F2961" w:rsidRDefault="009F2961" w:rsidP="002214B6">
      <w:pPr>
        <w:spacing w:after="0" w:line="240" w:lineRule="auto"/>
      </w:pPr>
      <w:r>
        <w:separator/>
      </w:r>
    </w:p>
  </w:footnote>
  <w:footnote w:type="continuationSeparator" w:id="0">
    <w:p w14:paraId="0BC587EC" w14:textId="77777777" w:rsidR="009F2961" w:rsidRDefault="009F2961" w:rsidP="0022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2629" w14:textId="77777777" w:rsidR="002214B6" w:rsidRDefault="00B65DA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0A6B3F0" wp14:editId="5B1D8FEE">
              <wp:simplePos x="0" y="0"/>
              <wp:positionH relativeFrom="margin">
                <wp:posOffset>2921000</wp:posOffset>
              </wp:positionH>
              <wp:positionV relativeFrom="paragraph">
                <wp:posOffset>-208280</wp:posOffset>
              </wp:positionV>
              <wp:extent cx="3712210" cy="379095"/>
              <wp:effectExtent l="0" t="0" r="0" b="1905"/>
              <wp:wrapSquare wrapText="bothSides"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21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0C092" w14:textId="61C734EF" w:rsidR="00B65DA8" w:rsidRPr="00F75EB7" w:rsidRDefault="00541E07" w:rsidP="00B65DA8">
                          <w:pPr>
                            <w:jc w:val="right"/>
                            <w:rPr>
                              <w:rFonts w:asciiTheme="majorHAnsi" w:hAnsiTheme="maj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A6B3F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30pt;margin-top:-16.4pt;width:292.3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" filled="f" stroked="f">
              <v:textbox>
                <w:txbxContent>
                  <w:p w14:paraId="1A80C092" w14:textId="61C734EF" w:rsidR="00B65DA8" w:rsidRPr="00F75EB7" w:rsidRDefault="00541E07" w:rsidP="00B65DA8">
                    <w:pPr>
                      <w:jc w:val="right"/>
                      <w:rPr>
                        <w:rFonts w:asciiTheme="majorHAnsi" w:hAnsiTheme="maj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214B6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E7A2377" wp14:editId="1EAF4F85">
          <wp:simplePos x="0" y="0"/>
          <wp:positionH relativeFrom="margin">
            <wp:posOffset>-1038225</wp:posOffset>
          </wp:positionH>
          <wp:positionV relativeFrom="page">
            <wp:posOffset>-1314450</wp:posOffset>
          </wp:positionV>
          <wp:extent cx="7962900" cy="2638425"/>
          <wp:effectExtent l="0" t="0" r="0" b="9525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NBURST_BG_A4_4C.ti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62900" cy="2638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B3FB" w14:textId="6B816AC4" w:rsidR="002D144E" w:rsidRDefault="002D14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5EE9BF16" wp14:editId="430A08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62900" cy="263842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NBURST_BG_A4_4C.ti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62900" cy="2638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468"/>
    <w:multiLevelType w:val="multilevel"/>
    <w:tmpl w:val="95BA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20833"/>
    <w:multiLevelType w:val="hybridMultilevel"/>
    <w:tmpl w:val="8CD8C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2A0B"/>
    <w:multiLevelType w:val="hybridMultilevel"/>
    <w:tmpl w:val="588A3DA2"/>
    <w:lvl w:ilvl="0" w:tplc="B89CC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1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A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6E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48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AC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8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2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46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0F5830"/>
    <w:multiLevelType w:val="hybridMultilevel"/>
    <w:tmpl w:val="C8FE5B84"/>
    <w:lvl w:ilvl="0" w:tplc="6B2E6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46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8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43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00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0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B90F79"/>
    <w:multiLevelType w:val="multilevel"/>
    <w:tmpl w:val="A9A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B6"/>
    <w:rsid w:val="000055E3"/>
    <w:rsid w:val="0000787B"/>
    <w:rsid w:val="000217A1"/>
    <w:rsid w:val="0003325B"/>
    <w:rsid w:val="00040E06"/>
    <w:rsid w:val="00044EEF"/>
    <w:rsid w:val="000479A2"/>
    <w:rsid w:val="00047C53"/>
    <w:rsid w:val="0005318C"/>
    <w:rsid w:val="00054734"/>
    <w:rsid w:val="00057FC4"/>
    <w:rsid w:val="0006185D"/>
    <w:rsid w:val="000709DD"/>
    <w:rsid w:val="00070DBB"/>
    <w:rsid w:val="00071F94"/>
    <w:rsid w:val="000723AA"/>
    <w:rsid w:val="00072BE4"/>
    <w:rsid w:val="000817B4"/>
    <w:rsid w:val="0008285E"/>
    <w:rsid w:val="00083885"/>
    <w:rsid w:val="00083BB3"/>
    <w:rsid w:val="000840F4"/>
    <w:rsid w:val="00086691"/>
    <w:rsid w:val="000A32F3"/>
    <w:rsid w:val="000A5413"/>
    <w:rsid w:val="000C7958"/>
    <w:rsid w:val="000E0A8B"/>
    <w:rsid w:val="000E3DD2"/>
    <w:rsid w:val="000F1640"/>
    <w:rsid w:val="000F6333"/>
    <w:rsid w:val="001064A6"/>
    <w:rsid w:val="0011336C"/>
    <w:rsid w:val="00114066"/>
    <w:rsid w:val="00114537"/>
    <w:rsid w:val="001167E9"/>
    <w:rsid w:val="00122694"/>
    <w:rsid w:val="00126868"/>
    <w:rsid w:val="00142208"/>
    <w:rsid w:val="0014225A"/>
    <w:rsid w:val="00146D12"/>
    <w:rsid w:val="001529A4"/>
    <w:rsid w:val="00154787"/>
    <w:rsid w:val="0015643D"/>
    <w:rsid w:val="00177550"/>
    <w:rsid w:val="0018140D"/>
    <w:rsid w:val="00182090"/>
    <w:rsid w:val="00192515"/>
    <w:rsid w:val="001970B5"/>
    <w:rsid w:val="001C4CE6"/>
    <w:rsid w:val="001C536B"/>
    <w:rsid w:val="001D13C3"/>
    <w:rsid w:val="001D30BD"/>
    <w:rsid w:val="001E6377"/>
    <w:rsid w:val="001F16D9"/>
    <w:rsid w:val="001F5117"/>
    <w:rsid w:val="001F57AD"/>
    <w:rsid w:val="00202342"/>
    <w:rsid w:val="00202686"/>
    <w:rsid w:val="002060A6"/>
    <w:rsid w:val="002214B6"/>
    <w:rsid w:val="00241117"/>
    <w:rsid w:val="00244B65"/>
    <w:rsid w:val="002541F9"/>
    <w:rsid w:val="00257EDB"/>
    <w:rsid w:val="0026703B"/>
    <w:rsid w:val="002925E9"/>
    <w:rsid w:val="002A41EB"/>
    <w:rsid w:val="002B0605"/>
    <w:rsid w:val="002C5B79"/>
    <w:rsid w:val="002D0D8F"/>
    <w:rsid w:val="002D144E"/>
    <w:rsid w:val="002E6DF1"/>
    <w:rsid w:val="002E79E8"/>
    <w:rsid w:val="002F07D5"/>
    <w:rsid w:val="002F75FA"/>
    <w:rsid w:val="0031101D"/>
    <w:rsid w:val="003149BC"/>
    <w:rsid w:val="00320766"/>
    <w:rsid w:val="0032249B"/>
    <w:rsid w:val="00331B15"/>
    <w:rsid w:val="0034513F"/>
    <w:rsid w:val="00353129"/>
    <w:rsid w:val="00355B86"/>
    <w:rsid w:val="003613FB"/>
    <w:rsid w:val="00361C39"/>
    <w:rsid w:val="0037258F"/>
    <w:rsid w:val="00375982"/>
    <w:rsid w:val="003821B2"/>
    <w:rsid w:val="00384709"/>
    <w:rsid w:val="00386350"/>
    <w:rsid w:val="00386DA6"/>
    <w:rsid w:val="0039233E"/>
    <w:rsid w:val="003978D0"/>
    <w:rsid w:val="003A54ED"/>
    <w:rsid w:val="003A6674"/>
    <w:rsid w:val="003B61C9"/>
    <w:rsid w:val="003C5299"/>
    <w:rsid w:val="003E161F"/>
    <w:rsid w:val="003E3CFF"/>
    <w:rsid w:val="003E4C78"/>
    <w:rsid w:val="003F1AB3"/>
    <w:rsid w:val="003F1ADC"/>
    <w:rsid w:val="00404AF9"/>
    <w:rsid w:val="004205D4"/>
    <w:rsid w:val="00424423"/>
    <w:rsid w:val="0044619A"/>
    <w:rsid w:val="00452E21"/>
    <w:rsid w:val="004700E3"/>
    <w:rsid w:val="004837BC"/>
    <w:rsid w:val="004843E2"/>
    <w:rsid w:val="00491550"/>
    <w:rsid w:val="0049167E"/>
    <w:rsid w:val="004969E4"/>
    <w:rsid w:val="004A7791"/>
    <w:rsid w:val="004B2775"/>
    <w:rsid w:val="004B6D78"/>
    <w:rsid w:val="004C227B"/>
    <w:rsid w:val="004C6349"/>
    <w:rsid w:val="004C6958"/>
    <w:rsid w:val="004D5F07"/>
    <w:rsid w:val="004E7AD4"/>
    <w:rsid w:val="00506BA7"/>
    <w:rsid w:val="00512C1A"/>
    <w:rsid w:val="00516805"/>
    <w:rsid w:val="00522DF0"/>
    <w:rsid w:val="005246EF"/>
    <w:rsid w:val="00541E07"/>
    <w:rsid w:val="005464A9"/>
    <w:rsid w:val="00551416"/>
    <w:rsid w:val="00554FE0"/>
    <w:rsid w:val="005653BA"/>
    <w:rsid w:val="00566AC2"/>
    <w:rsid w:val="00575AB8"/>
    <w:rsid w:val="00575FDB"/>
    <w:rsid w:val="0059219A"/>
    <w:rsid w:val="005A0AA3"/>
    <w:rsid w:val="005A750A"/>
    <w:rsid w:val="005B3CDD"/>
    <w:rsid w:val="005B5ACE"/>
    <w:rsid w:val="005C56FB"/>
    <w:rsid w:val="005D1C66"/>
    <w:rsid w:val="005D650F"/>
    <w:rsid w:val="005D776D"/>
    <w:rsid w:val="005E1F51"/>
    <w:rsid w:val="005E3263"/>
    <w:rsid w:val="005E6CD0"/>
    <w:rsid w:val="005E7FE6"/>
    <w:rsid w:val="00607315"/>
    <w:rsid w:val="00610A1F"/>
    <w:rsid w:val="006215BC"/>
    <w:rsid w:val="00621912"/>
    <w:rsid w:val="0062427A"/>
    <w:rsid w:val="00630E80"/>
    <w:rsid w:val="00634502"/>
    <w:rsid w:val="006357A0"/>
    <w:rsid w:val="0063797D"/>
    <w:rsid w:val="006459DF"/>
    <w:rsid w:val="00651672"/>
    <w:rsid w:val="006528E4"/>
    <w:rsid w:val="0065625F"/>
    <w:rsid w:val="006628F8"/>
    <w:rsid w:val="006745F9"/>
    <w:rsid w:val="006861C3"/>
    <w:rsid w:val="00692899"/>
    <w:rsid w:val="006A0B5C"/>
    <w:rsid w:val="006A1E41"/>
    <w:rsid w:val="006A3A6F"/>
    <w:rsid w:val="006A56E6"/>
    <w:rsid w:val="006B1CBE"/>
    <w:rsid w:val="006B32FA"/>
    <w:rsid w:val="006B6CB9"/>
    <w:rsid w:val="006C027C"/>
    <w:rsid w:val="006C2A29"/>
    <w:rsid w:val="006C7521"/>
    <w:rsid w:val="006D41D0"/>
    <w:rsid w:val="006E2D3D"/>
    <w:rsid w:val="006E6FE5"/>
    <w:rsid w:val="006F3D31"/>
    <w:rsid w:val="00711ECB"/>
    <w:rsid w:val="0071430D"/>
    <w:rsid w:val="0071499F"/>
    <w:rsid w:val="00731048"/>
    <w:rsid w:val="007478DF"/>
    <w:rsid w:val="00754538"/>
    <w:rsid w:val="00757A23"/>
    <w:rsid w:val="00761910"/>
    <w:rsid w:val="00770ACD"/>
    <w:rsid w:val="007739B9"/>
    <w:rsid w:val="00775C6A"/>
    <w:rsid w:val="00781C99"/>
    <w:rsid w:val="00781F9F"/>
    <w:rsid w:val="00783B53"/>
    <w:rsid w:val="00784D21"/>
    <w:rsid w:val="00791C05"/>
    <w:rsid w:val="0079520B"/>
    <w:rsid w:val="007A0D0E"/>
    <w:rsid w:val="007A2C92"/>
    <w:rsid w:val="007B0C24"/>
    <w:rsid w:val="007B0E07"/>
    <w:rsid w:val="007B1F35"/>
    <w:rsid w:val="007B223A"/>
    <w:rsid w:val="007B7994"/>
    <w:rsid w:val="007C2480"/>
    <w:rsid w:val="007D73AA"/>
    <w:rsid w:val="007D7E59"/>
    <w:rsid w:val="007E0DDC"/>
    <w:rsid w:val="007F4E7E"/>
    <w:rsid w:val="00801087"/>
    <w:rsid w:val="0080632F"/>
    <w:rsid w:val="00806AD5"/>
    <w:rsid w:val="008077D6"/>
    <w:rsid w:val="00822335"/>
    <w:rsid w:val="00824F03"/>
    <w:rsid w:val="0084089A"/>
    <w:rsid w:val="00857B2D"/>
    <w:rsid w:val="00864012"/>
    <w:rsid w:val="008661C2"/>
    <w:rsid w:val="00872487"/>
    <w:rsid w:val="00887C71"/>
    <w:rsid w:val="008A620F"/>
    <w:rsid w:val="008B58E6"/>
    <w:rsid w:val="008C4E67"/>
    <w:rsid w:val="008D1767"/>
    <w:rsid w:val="008D6B84"/>
    <w:rsid w:val="008E722C"/>
    <w:rsid w:val="008E79F4"/>
    <w:rsid w:val="00903FEA"/>
    <w:rsid w:val="00905A0F"/>
    <w:rsid w:val="009070A8"/>
    <w:rsid w:val="009275C0"/>
    <w:rsid w:val="0093094E"/>
    <w:rsid w:val="00932B1D"/>
    <w:rsid w:val="0094113F"/>
    <w:rsid w:val="009411AE"/>
    <w:rsid w:val="00942A4D"/>
    <w:rsid w:val="00962668"/>
    <w:rsid w:val="00970758"/>
    <w:rsid w:val="00972815"/>
    <w:rsid w:val="0097465E"/>
    <w:rsid w:val="0097489D"/>
    <w:rsid w:val="00975FD3"/>
    <w:rsid w:val="00984121"/>
    <w:rsid w:val="00984B36"/>
    <w:rsid w:val="009925B3"/>
    <w:rsid w:val="00993F88"/>
    <w:rsid w:val="009A406B"/>
    <w:rsid w:val="009B2D2C"/>
    <w:rsid w:val="009B574C"/>
    <w:rsid w:val="009C2899"/>
    <w:rsid w:val="009D23B9"/>
    <w:rsid w:val="009E5BC1"/>
    <w:rsid w:val="009E76F0"/>
    <w:rsid w:val="009F2961"/>
    <w:rsid w:val="009F500B"/>
    <w:rsid w:val="009F643C"/>
    <w:rsid w:val="00A115CC"/>
    <w:rsid w:val="00A12763"/>
    <w:rsid w:val="00A15A93"/>
    <w:rsid w:val="00A20467"/>
    <w:rsid w:val="00A328F5"/>
    <w:rsid w:val="00A35BCF"/>
    <w:rsid w:val="00A37922"/>
    <w:rsid w:val="00A454AB"/>
    <w:rsid w:val="00A47C16"/>
    <w:rsid w:val="00A60E2E"/>
    <w:rsid w:val="00A66402"/>
    <w:rsid w:val="00A66662"/>
    <w:rsid w:val="00A709C4"/>
    <w:rsid w:val="00A853A4"/>
    <w:rsid w:val="00A8759C"/>
    <w:rsid w:val="00AA0590"/>
    <w:rsid w:val="00AA368F"/>
    <w:rsid w:val="00AC1CC3"/>
    <w:rsid w:val="00AC7D4D"/>
    <w:rsid w:val="00AE025D"/>
    <w:rsid w:val="00AE2005"/>
    <w:rsid w:val="00AF77BF"/>
    <w:rsid w:val="00B01BD7"/>
    <w:rsid w:val="00B03EC1"/>
    <w:rsid w:val="00B04047"/>
    <w:rsid w:val="00B0779D"/>
    <w:rsid w:val="00B129E1"/>
    <w:rsid w:val="00B12A65"/>
    <w:rsid w:val="00B13631"/>
    <w:rsid w:val="00B22E70"/>
    <w:rsid w:val="00B2782B"/>
    <w:rsid w:val="00B353E1"/>
    <w:rsid w:val="00B42B09"/>
    <w:rsid w:val="00B45157"/>
    <w:rsid w:val="00B468ED"/>
    <w:rsid w:val="00B47214"/>
    <w:rsid w:val="00B54054"/>
    <w:rsid w:val="00B57AF0"/>
    <w:rsid w:val="00B61A9D"/>
    <w:rsid w:val="00B63275"/>
    <w:rsid w:val="00B649AD"/>
    <w:rsid w:val="00B65DA8"/>
    <w:rsid w:val="00B7125C"/>
    <w:rsid w:val="00B72802"/>
    <w:rsid w:val="00B7384B"/>
    <w:rsid w:val="00B73B07"/>
    <w:rsid w:val="00B81F2B"/>
    <w:rsid w:val="00B84C51"/>
    <w:rsid w:val="00B86800"/>
    <w:rsid w:val="00B90641"/>
    <w:rsid w:val="00B92ECE"/>
    <w:rsid w:val="00B96C0C"/>
    <w:rsid w:val="00B974FD"/>
    <w:rsid w:val="00BA00DA"/>
    <w:rsid w:val="00BA6896"/>
    <w:rsid w:val="00BB5352"/>
    <w:rsid w:val="00BB5DE3"/>
    <w:rsid w:val="00BB7909"/>
    <w:rsid w:val="00BC1165"/>
    <w:rsid w:val="00BC4D24"/>
    <w:rsid w:val="00BD4A2B"/>
    <w:rsid w:val="00BD5149"/>
    <w:rsid w:val="00BE4712"/>
    <w:rsid w:val="00C02CA9"/>
    <w:rsid w:val="00C03280"/>
    <w:rsid w:val="00C043C1"/>
    <w:rsid w:val="00C078EB"/>
    <w:rsid w:val="00C07C3E"/>
    <w:rsid w:val="00C10547"/>
    <w:rsid w:val="00C12B12"/>
    <w:rsid w:val="00C15790"/>
    <w:rsid w:val="00C16FAD"/>
    <w:rsid w:val="00C1748E"/>
    <w:rsid w:val="00C21E3E"/>
    <w:rsid w:val="00C24DA2"/>
    <w:rsid w:val="00C33DE4"/>
    <w:rsid w:val="00C34EC0"/>
    <w:rsid w:val="00C3627E"/>
    <w:rsid w:val="00C41788"/>
    <w:rsid w:val="00C436D2"/>
    <w:rsid w:val="00C4733D"/>
    <w:rsid w:val="00C47BBD"/>
    <w:rsid w:val="00C527F7"/>
    <w:rsid w:val="00C631C7"/>
    <w:rsid w:val="00C632FF"/>
    <w:rsid w:val="00C6348B"/>
    <w:rsid w:val="00C65E25"/>
    <w:rsid w:val="00C67F77"/>
    <w:rsid w:val="00C747D4"/>
    <w:rsid w:val="00C766CA"/>
    <w:rsid w:val="00CA0A29"/>
    <w:rsid w:val="00CB341C"/>
    <w:rsid w:val="00CB344B"/>
    <w:rsid w:val="00CC0582"/>
    <w:rsid w:val="00CC5C0A"/>
    <w:rsid w:val="00CD0D27"/>
    <w:rsid w:val="00CE0B95"/>
    <w:rsid w:val="00CE1A3B"/>
    <w:rsid w:val="00CE3EF2"/>
    <w:rsid w:val="00CF08ED"/>
    <w:rsid w:val="00D07B6C"/>
    <w:rsid w:val="00D104A9"/>
    <w:rsid w:val="00D12403"/>
    <w:rsid w:val="00D12D3D"/>
    <w:rsid w:val="00D24340"/>
    <w:rsid w:val="00D27A13"/>
    <w:rsid w:val="00D32171"/>
    <w:rsid w:val="00D35BB2"/>
    <w:rsid w:val="00D36F86"/>
    <w:rsid w:val="00D432D4"/>
    <w:rsid w:val="00D46099"/>
    <w:rsid w:val="00D471DC"/>
    <w:rsid w:val="00D5516B"/>
    <w:rsid w:val="00D55AC4"/>
    <w:rsid w:val="00D60710"/>
    <w:rsid w:val="00D625E3"/>
    <w:rsid w:val="00D635A6"/>
    <w:rsid w:val="00D74978"/>
    <w:rsid w:val="00D8322D"/>
    <w:rsid w:val="00DA7E11"/>
    <w:rsid w:val="00DB2C45"/>
    <w:rsid w:val="00DB4226"/>
    <w:rsid w:val="00DC73F6"/>
    <w:rsid w:val="00DC7938"/>
    <w:rsid w:val="00DD1DDF"/>
    <w:rsid w:val="00DD1E42"/>
    <w:rsid w:val="00DD1FF8"/>
    <w:rsid w:val="00DD6753"/>
    <w:rsid w:val="00DD7B99"/>
    <w:rsid w:val="00DE64A6"/>
    <w:rsid w:val="00DF5C47"/>
    <w:rsid w:val="00DF635A"/>
    <w:rsid w:val="00E10793"/>
    <w:rsid w:val="00E14E9E"/>
    <w:rsid w:val="00E20766"/>
    <w:rsid w:val="00E22DC9"/>
    <w:rsid w:val="00E328DE"/>
    <w:rsid w:val="00E3527D"/>
    <w:rsid w:val="00E3590E"/>
    <w:rsid w:val="00E461BE"/>
    <w:rsid w:val="00E5062C"/>
    <w:rsid w:val="00E53CF9"/>
    <w:rsid w:val="00E5644C"/>
    <w:rsid w:val="00E660AB"/>
    <w:rsid w:val="00E859E7"/>
    <w:rsid w:val="00E92234"/>
    <w:rsid w:val="00E96B1C"/>
    <w:rsid w:val="00EA3F41"/>
    <w:rsid w:val="00EA3F42"/>
    <w:rsid w:val="00EB716E"/>
    <w:rsid w:val="00ED5152"/>
    <w:rsid w:val="00ED67A8"/>
    <w:rsid w:val="00EF5DC8"/>
    <w:rsid w:val="00F00E32"/>
    <w:rsid w:val="00F067CD"/>
    <w:rsid w:val="00F178DE"/>
    <w:rsid w:val="00F17F3A"/>
    <w:rsid w:val="00F21954"/>
    <w:rsid w:val="00F31090"/>
    <w:rsid w:val="00F3176A"/>
    <w:rsid w:val="00F40E18"/>
    <w:rsid w:val="00F43706"/>
    <w:rsid w:val="00F518A4"/>
    <w:rsid w:val="00F57DE9"/>
    <w:rsid w:val="00F66B29"/>
    <w:rsid w:val="00F67BD1"/>
    <w:rsid w:val="00F728B9"/>
    <w:rsid w:val="00F75905"/>
    <w:rsid w:val="00F75EB7"/>
    <w:rsid w:val="00F760F5"/>
    <w:rsid w:val="00F8033A"/>
    <w:rsid w:val="00F82048"/>
    <w:rsid w:val="00F86421"/>
    <w:rsid w:val="00F877DE"/>
    <w:rsid w:val="00F94ABD"/>
    <w:rsid w:val="00F94E4D"/>
    <w:rsid w:val="00F97F61"/>
    <w:rsid w:val="00FB172A"/>
    <w:rsid w:val="00FB4212"/>
    <w:rsid w:val="00FC0CA3"/>
    <w:rsid w:val="00FC16AC"/>
    <w:rsid w:val="00FC3863"/>
    <w:rsid w:val="00FC65F2"/>
    <w:rsid w:val="00FD0110"/>
    <w:rsid w:val="00FD5DAA"/>
    <w:rsid w:val="00FE57E0"/>
    <w:rsid w:val="00FE6100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4320A8"/>
  <w15:chartTrackingRefBased/>
  <w15:docId w15:val="{D91B91A5-9148-44ED-B9DC-9764682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4B6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CF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4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4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7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1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4B6"/>
  </w:style>
  <w:style w:type="paragraph" w:styleId="Pidipagina">
    <w:name w:val="footer"/>
    <w:basedOn w:val="Normale"/>
    <w:link w:val="PidipaginaCarattere"/>
    <w:uiPriority w:val="99"/>
    <w:unhideWhenUsed/>
    <w:rsid w:val="00221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4B6"/>
  </w:style>
  <w:style w:type="character" w:styleId="Collegamentoipertestuale">
    <w:name w:val="Hyperlink"/>
    <w:basedOn w:val="Carpredefinitoparagrafo"/>
    <w:uiPriority w:val="99"/>
    <w:unhideWhenUsed/>
    <w:rsid w:val="002214B6"/>
    <w:rPr>
      <w:color w:val="A72B2A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2214B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214B6"/>
    <w:rPr>
      <w:rFonts w:eastAsiaTheme="minorEastAsia"/>
      <w:lang w:eastAsia="it-IT"/>
    </w:rPr>
  </w:style>
  <w:style w:type="character" w:styleId="Enfasicorsivo">
    <w:name w:val="Emphasis"/>
    <w:basedOn w:val="Carpredefinitoparagrafo"/>
    <w:uiPriority w:val="20"/>
    <w:qFormat/>
    <w:rsid w:val="0079520B"/>
    <w:rPr>
      <w:i/>
      <w:iCs/>
    </w:rPr>
  </w:style>
  <w:style w:type="paragraph" w:styleId="NormaleWeb">
    <w:name w:val="Normal (Web)"/>
    <w:basedOn w:val="Normale"/>
    <w:uiPriority w:val="99"/>
    <w:unhideWhenUsed/>
    <w:rsid w:val="0079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520B"/>
    <w:pPr>
      <w:ind w:left="720"/>
      <w:contextualSpacing/>
    </w:pPr>
  </w:style>
  <w:style w:type="character" w:customStyle="1" w:styleId="st">
    <w:name w:val="st"/>
    <w:basedOn w:val="Carpredefinitoparagrafo"/>
    <w:rsid w:val="00CF08ED"/>
  </w:style>
  <w:style w:type="character" w:customStyle="1" w:styleId="Titolo1Carattere">
    <w:name w:val="Titolo 1 Carattere"/>
    <w:basedOn w:val="Carpredefinitoparagrafo"/>
    <w:link w:val="Titolo1"/>
    <w:uiPriority w:val="9"/>
    <w:rsid w:val="00CF08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ABD"/>
    <w:rPr>
      <w:rFonts w:ascii="Segoe UI" w:eastAsiaTheme="minorEastAsia" w:hAnsi="Segoe UI" w:cs="Segoe UI"/>
      <w:sz w:val="18"/>
      <w:szCs w:val="18"/>
    </w:rPr>
  </w:style>
  <w:style w:type="character" w:customStyle="1" w:styleId="ember-view">
    <w:name w:val="ember-view"/>
    <w:basedOn w:val="Carpredefinitoparagrafo"/>
    <w:rsid w:val="00887C71"/>
  </w:style>
  <w:style w:type="character" w:styleId="Enfasigrassetto">
    <w:name w:val="Strong"/>
    <w:basedOn w:val="Carpredefinitoparagrafo"/>
    <w:uiPriority w:val="22"/>
    <w:qFormat/>
    <w:rsid w:val="00CB344B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7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547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5473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10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10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101D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10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101D"/>
    <w:rPr>
      <w:rFonts w:eastAsiaTheme="minorEastAsia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1101D"/>
    <w:pPr>
      <w:spacing w:after="0" w:line="240" w:lineRule="auto"/>
    </w:pPr>
    <w:rPr>
      <w:rFonts w:eastAsiaTheme="minorEastAsia"/>
    </w:rPr>
  </w:style>
  <w:style w:type="character" w:customStyle="1" w:styleId="depstageheadline-subline">
    <w:name w:val="dep_stage_headline-subline"/>
    <w:basedOn w:val="Carpredefinitoparagrafo"/>
    <w:rsid w:val="00FF0C52"/>
  </w:style>
  <w:style w:type="paragraph" w:customStyle="1" w:styleId="Default">
    <w:name w:val="Default"/>
    <w:rsid w:val="00192515"/>
    <w:pPr>
      <w:autoSpaceDE w:val="0"/>
      <w:autoSpaceDN w:val="0"/>
      <w:adjustRightInd w:val="0"/>
      <w:spacing w:after="0" w:line="240" w:lineRule="auto"/>
    </w:pPr>
    <w:rPr>
      <w:rFonts w:ascii="FS Joey" w:hAnsi="FS Joey" w:cs="FS Joey"/>
      <w:color w:val="000000"/>
      <w:sz w:val="24"/>
      <w:szCs w:val="24"/>
    </w:rPr>
  </w:style>
  <w:style w:type="character" w:customStyle="1" w:styleId="A5">
    <w:name w:val="A5"/>
    <w:uiPriority w:val="99"/>
    <w:rsid w:val="00192515"/>
    <w:rPr>
      <w:rFonts w:cs="FS Joey"/>
      <w:color w:val="000000"/>
      <w:sz w:val="80"/>
      <w:szCs w:val="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2515"/>
    <w:rPr>
      <w:color w:val="808080"/>
      <w:shd w:val="clear" w:color="auto" w:fill="E6E6E6"/>
    </w:rPr>
  </w:style>
  <w:style w:type="character" w:customStyle="1" w:styleId="field">
    <w:name w:val="field"/>
    <w:basedOn w:val="Carpredefinitoparagrafo"/>
    <w:rsid w:val="00B84C51"/>
  </w:style>
  <w:style w:type="character" w:customStyle="1" w:styleId="Titolo2Carattere">
    <w:name w:val="Titolo 2 Carattere"/>
    <w:basedOn w:val="Carpredefinitoparagrafo"/>
    <w:link w:val="Titolo2"/>
    <w:uiPriority w:val="9"/>
    <w:rsid w:val="00B84C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4C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57B2D"/>
    <w:pPr>
      <w:spacing w:line="201" w:lineRule="atLeast"/>
    </w:pPr>
    <w:rPr>
      <w:rFonts w:ascii="FS Joey Pro" w:hAnsi="FS Joey Pro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857B2D"/>
    <w:pPr>
      <w:spacing w:line="201" w:lineRule="atLeast"/>
    </w:pPr>
    <w:rPr>
      <w:rFonts w:ascii="FS Joey Pro" w:hAnsi="FS Joey Pro" w:cstheme="minorBidi"/>
      <w:color w:val="auto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04A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icabusinesssolutions.it/distributed-energy-future-trend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ntricabusinesssolu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icabusinesssolutions.it/distributed-energy-future-trend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Personalizzato 1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A72B2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AF84-80B4-49DE-850D-52A13036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Giuia Pascali</dc:creator>
  <cp:keywords/>
  <dc:description/>
  <cp:lastModifiedBy>Giulia Pascali</cp:lastModifiedBy>
  <cp:revision>6</cp:revision>
  <cp:lastPrinted>2018-10-25T17:09:00Z</cp:lastPrinted>
  <dcterms:created xsi:type="dcterms:W3CDTF">2019-07-18T08:56:00Z</dcterms:created>
  <dcterms:modified xsi:type="dcterms:W3CDTF">2019-07-18T09:21:00Z</dcterms:modified>
</cp:coreProperties>
</file>