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81" w:rsidRPr="008F5C1B" w:rsidRDefault="00CD6F81" w:rsidP="00CD6F81">
      <w:pPr>
        <w:pStyle w:val="Titolo1"/>
        <w:rPr>
          <w:noProof/>
          <w:color w:val="0070C0"/>
          <w:lang w:val="it-IT"/>
        </w:rPr>
      </w:pPr>
      <w:bookmarkStart w:id="0" w:name="_GoBack"/>
      <w:bookmarkEnd w:id="0"/>
      <w:r w:rsidRPr="008F5C1B">
        <w:rPr>
          <w:noProof/>
          <w:color w:val="2F5496" w:themeColor="accent5" w:themeShade="BF"/>
          <w:lang w:val="it-IT"/>
        </w:rPr>
        <w:t xml:space="preserve">Nuveen Real Estate </w:t>
      </w:r>
      <w:r w:rsidRPr="008F5C1B">
        <w:rPr>
          <w:noProof/>
          <w:color w:val="2F5496" w:themeColor="accent5" w:themeShade="BF"/>
          <w:lang w:val="it-IT"/>
        </w:rPr>
        <w:t xml:space="preserve">si conferma fra </w:t>
      </w:r>
      <w:r w:rsidR="008F5C1B" w:rsidRPr="008F5C1B">
        <w:rPr>
          <w:noProof/>
          <w:color w:val="2F5496" w:themeColor="accent5" w:themeShade="BF"/>
          <w:lang w:val="it-IT"/>
        </w:rPr>
        <w:t>i</w:t>
      </w:r>
      <w:r w:rsidRPr="008F5C1B">
        <w:rPr>
          <w:noProof/>
          <w:color w:val="2F5496" w:themeColor="accent5" w:themeShade="BF"/>
          <w:lang w:val="it-IT"/>
        </w:rPr>
        <w:t xml:space="preserve"> primi 5 gestori immobiliari al mondo</w:t>
      </w:r>
    </w:p>
    <w:p w:rsidR="00CD6F81" w:rsidRPr="00CD6F81" w:rsidRDefault="00CD6F81" w:rsidP="00CD6F81"/>
    <w:p w:rsidR="00FC105E" w:rsidRDefault="00335A70" w:rsidP="00743A86">
      <w:pPr>
        <w:rPr>
          <w:rFonts w:cs="Interstate-Light"/>
          <w:szCs w:val="20"/>
        </w:rPr>
      </w:pPr>
      <w:r w:rsidRPr="00335A70">
        <w:rPr>
          <w:rFonts w:cs="Interstate-Light"/>
          <w:b/>
          <w:szCs w:val="20"/>
        </w:rPr>
        <w:t>Milano, 27 maggio 2019</w:t>
      </w:r>
      <w:r>
        <w:rPr>
          <w:rFonts w:cs="Interstate-Light"/>
          <w:szCs w:val="20"/>
        </w:rPr>
        <w:t xml:space="preserve"> - </w:t>
      </w:r>
      <w:r w:rsidR="008B6B2B" w:rsidRPr="008B6B2B">
        <w:rPr>
          <w:rFonts w:cs="Interstate-Light"/>
          <w:szCs w:val="20"/>
        </w:rPr>
        <w:t>L’indagine</w:t>
      </w:r>
      <w:r w:rsidR="00FC105E" w:rsidRPr="008B6B2B">
        <w:rPr>
          <w:rFonts w:cs="Interstate-Light"/>
          <w:szCs w:val="20"/>
        </w:rPr>
        <w:t xml:space="preserve"> </w:t>
      </w:r>
      <w:r w:rsidR="000B0D14" w:rsidRPr="008B6B2B">
        <w:rPr>
          <w:rFonts w:cs="Interstate-Light"/>
          <w:szCs w:val="20"/>
        </w:rPr>
        <w:t xml:space="preserve">annuale </w:t>
      </w:r>
      <w:r w:rsidR="00FC105E" w:rsidRPr="008B6B2B">
        <w:rPr>
          <w:rFonts w:cs="Interstate-Light"/>
          <w:szCs w:val="20"/>
        </w:rPr>
        <w:t>promossa da</w:t>
      </w:r>
      <w:r w:rsidR="00FC105E" w:rsidRPr="008B6B2B">
        <w:t xml:space="preserve"> </w:t>
      </w:r>
      <w:r w:rsidR="00FC105E" w:rsidRPr="008B6B2B">
        <w:rPr>
          <w:b/>
        </w:rPr>
        <w:t>ANREV</w:t>
      </w:r>
      <w:r w:rsidR="00FC105E" w:rsidRPr="008B6B2B">
        <w:t xml:space="preserve"> / </w:t>
      </w:r>
      <w:r w:rsidR="00FC105E" w:rsidRPr="008B6B2B">
        <w:rPr>
          <w:b/>
        </w:rPr>
        <w:t>INREV</w:t>
      </w:r>
      <w:r w:rsidR="00FC105E" w:rsidRPr="008B6B2B">
        <w:t xml:space="preserve"> / </w:t>
      </w:r>
      <w:r w:rsidR="00FC105E" w:rsidRPr="008B6B2B">
        <w:rPr>
          <w:b/>
        </w:rPr>
        <w:t>NCREIF Real Estate Manager</w:t>
      </w:r>
      <w:r w:rsidR="00405C9A" w:rsidRPr="008B6B2B">
        <w:rPr>
          <w:b/>
        </w:rPr>
        <w:t>*</w:t>
      </w:r>
      <w:r w:rsidR="00FC105E" w:rsidRPr="008B6B2B">
        <w:t xml:space="preserve">, </w:t>
      </w:r>
      <w:r>
        <w:t xml:space="preserve">conferma il posizionamento di </w:t>
      </w:r>
      <w:r w:rsidR="00FC105E" w:rsidRPr="008B6B2B">
        <w:rPr>
          <w:b/>
        </w:rPr>
        <w:t>Nuveen</w:t>
      </w:r>
      <w:r w:rsidR="00FC105E" w:rsidRPr="008B6B2B">
        <w:t xml:space="preserve"> </w:t>
      </w:r>
      <w:r w:rsidR="00FC105E" w:rsidRPr="008B6B2B">
        <w:rPr>
          <w:b/>
        </w:rPr>
        <w:t>Real</w:t>
      </w:r>
      <w:r w:rsidR="00FC105E" w:rsidRPr="008B6B2B">
        <w:t xml:space="preserve"> </w:t>
      </w:r>
      <w:r w:rsidR="00FC105E" w:rsidRPr="008B6B2B">
        <w:rPr>
          <w:b/>
        </w:rPr>
        <w:t>Estate</w:t>
      </w:r>
      <w:r w:rsidR="00FC105E" w:rsidRPr="008B6B2B">
        <w:t xml:space="preserve"> </w:t>
      </w:r>
      <w:r w:rsidR="00FC105E" w:rsidRPr="00335A70">
        <w:rPr>
          <w:rFonts w:cs="Interstate-Light"/>
          <w:b/>
          <w:szCs w:val="20"/>
        </w:rPr>
        <w:t>tra i primi 5 gestori immobiliari al mondo</w:t>
      </w:r>
      <w:r w:rsidR="00FC105E" w:rsidRPr="008B6B2B">
        <w:rPr>
          <w:rFonts w:cs="Interstate-Light"/>
          <w:szCs w:val="20"/>
        </w:rPr>
        <w:t xml:space="preserve">, con un </w:t>
      </w:r>
      <w:r>
        <w:rPr>
          <w:rFonts w:cs="Interstate-Light"/>
          <w:szCs w:val="20"/>
        </w:rPr>
        <w:t xml:space="preserve">totale di </w:t>
      </w:r>
      <w:r w:rsidRPr="00335A70">
        <w:rPr>
          <w:rFonts w:cs="Interstate-Light"/>
          <w:b/>
          <w:szCs w:val="20"/>
        </w:rPr>
        <w:t>asset in gestione pari a circa</w:t>
      </w:r>
      <w:r w:rsidR="00FC105E" w:rsidRPr="00335A70">
        <w:rPr>
          <w:rFonts w:cs="Interstate-Light"/>
          <w:b/>
          <w:szCs w:val="20"/>
        </w:rPr>
        <w:t xml:space="preserve"> 109 miliardi</w:t>
      </w:r>
      <w:r w:rsidR="00D818C3">
        <w:rPr>
          <w:rFonts w:cs="Interstate-Light"/>
          <w:b/>
          <w:szCs w:val="20"/>
        </w:rPr>
        <w:t xml:space="preserve"> di euro</w:t>
      </w:r>
      <w:r w:rsidR="00FC105E" w:rsidRPr="008B6B2B">
        <w:rPr>
          <w:rFonts w:cs="Interstate-Light"/>
          <w:szCs w:val="20"/>
        </w:rPr>
        <w:t xml:space="preserve">, </w:t>
      </w:r>
      <w:r w:rsidR="000B0D14" w:rsidRPr="008B6B2B">
        <w:rPr>
          <w:rFonts w:cs="Interstate-Light"/>
          <w:szCs w:val="20"/>
        </w:rPr>
        <w:t xml:space="preserve">in crescita </w:t>
      </w:r>
      <w:r>
        <w:rPr>
          <w:rFonts w:cs="Interstate-Light"/>
          <w:szCs w:val="20"/>
        </w:rPr>
        <w:t xml:space="preserve">di circa il 20% </w:t>
      </w:r>
      <w:r w:rsidR="000B0D14" w:rsidRPr="008B6B2B">
        <w:rPr>
          <w:rFonts w:cs="Interstate-Light"/>
          <w:szCs w:val="20"/>
        </w:rPr>
        <w:t>rispetto</w:t>
      </w:r>
      <w:r>
        <w:rPr>
          <w:rFonts w:cs="Interstate-Light"/>
          <w:szCs w:val="20"/>
        </w:rPr>
        <w:t xml:space="preserve"> al 2017</w:t>
      </w:r>
      <w:r w:rsidR="00FC105E" w:rsidRPr="008B6B2B">
        <w:rPr>
          <w:rFonts w:cs="Interstate-Light"/>
          <w:szCs w:val="20"/>
        </w:rPr>
        <w:t>.</w:t>
      </w:r>
    </w:p>
    <w:p w:rsidR="008F5C1B" w:rsidRPr="008B6B2B" w:rsidRDefault="008F5C1B" w:rsidP="00743A86">
      <w:pPr>
        <w:rPr>
          <w:rFonts w:cs="Interstate-Light"/>
          <w:szCs w:val="20"/>
        </w:rPr>
      </w:pPr>
    </w:p>
    <w:p w:rsidR="00CD6F81" w:rsidRDefault="00CD6F81" w:rsidP="00FC105E">
      <w:pPr>
        <w:rPr>
          <w:rFonts w:cs="Interstate-Light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6120130" cy="4460138"/>
            <wp:effectExtent l="0" t="0" r="0" b="0"/>
            <wp:docPr id="3" name="Immagine 3" descr="cid:image010.png@01D51157.901C2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0.png@01D51157.901C2C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6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05E" w:rsidRPr="008B6B2B" w:rsidRDefault="00FC105E" w:rsidP="00FC105E">
      <w:pPr>
        <w:rPr>
          <w:rFonts w:cs="Interstate-Light"/>
          <w:szCs w:val="20"/>
        </w:rPr>
      </w:pPr>
      <w:r w:rsidRPr="008B6B2B">
        <w:rPr>
          <w:rFonts w:cs="Interstate-Light"/>
          <w:szCs w:val="20"/>
        </w:rPr>
        <w:t xml:space="preserve">Il 2018 è stato il quinto anno consecutivo di crescita per il </w:t>
      </w:r>
      <w:r w:rsidR="00335A70">
        <w:rPr>
          <w:rFonts w:cs="Interstate-Light"/>
          <w:szCs w:val="20"/>
        </w:rPr>
        <w:t>real estate</w:t>
      </w:r>
      <w:r w:rsidR="006A46F0" w:rsidRPr="008B6B2B">
        <w:rPr>
          <w:rFonts w:cs="Interstate-Light"/>
          <w:szCs w:val="20"/>
        </w:rPr>
        <w:t xml:space="preserve"> nel suo complesso</w:t>
      </w:r>
      <w:r w:rsidRPr="008B6B2B">
        <w:rPr>
          <w:rFonts w:cs="Interstate-Light"/>
          <w:szCs w:val="20"/>
        </w:rPr>
        <w:t xml:space="preserve">. </w:t>
      </w:r>
      <w:r w:rsidR="00335A70">
        <w:rPr>
          <w:rFonts w:cs="Interstate-Light"/>
          <w:szCs w:val="20"/>
        </w:rPr>
        <w:t>In base al report g</w:t>
      </w:r>
      <w:r w:rsidR="00B90746" w:rsidRPr="008B6B2B">
        <w:rPr>
          <w:rFonts w:cs="Interstate-Light"/>
          <w:szCs w:val="20"/>
        </w:rPr>
        <w:t xml:space="preserve">li investitori hanno </w:t>
      </w:r>
      <w:r w:rsidR="00335A70">
        <w:rPr>
          <w:rFonts w:cs="Interstate-Light"/>
          <w:szCs w:val="20"/>
        </w:rPr>
        <w:t>effettuato</w:t>
      </w:r>
      <w:r w:rsidR="00B90746" w:rsidRPr="008B6B2B">
        <w:rPr>
          <w:rFonts w:cs="Interstate-Light"/>
          <w:szCs w:val="20"/>
        </w:rPr>
        <w:t xml:space="preserve"> </w:t>
      </w:r>
      <w:r w:rsidR="00A57775" w:rsidRPr="008B6B2B">
        <w:rPr>
          <w:rFonts w:cs="Interstate-Light"/>
          <w:szCs w:val="20"/>
        </w:rPr>
        <w:t xml:space="preserve">un </w:t>
      </w:r>
      <w:r w:rsidR="00335A70" w:rsidRPr="00335A70">
        <w:rPr>
          <w:rFonts w:cs="Interstate-Light"/>
          <w:b/>
          <w:szCs w:val="20"/>
        </w:rPr>
        <w:t>valore</w:t>
      </w:r>
      <w:r w:rsidR="00A57775" w:rsidRPr="00335A70">
        <w:rPr>
          <w:rFonts w:cs="Interstate-Light"/>
          <w:b/>
          <w:szCs w:val="20"/>
        </w:rPr>
        <w:t xml:space="preserve"> </w:t>
      </w:r>
      <w:r w:rsidR="00B90746" w:rsidRPr="00335A70">
        <w:rPr>
          <w:rFonts w:cs="Interstate-Light"/>
          <w:b/>
          <w:szCs w:val="20"/>
        </w:rPr>
        <w:t xml:space="preserve">record di 165 miliardi di euro </w:t>
      </w:r>
      <w:r w:rsidR="00A57775" w:rsidRPr="00335A70">
        <w:rPr>
          <w:rFonts w:cs="Interstate-Light"/>
          <w:b/>
          <w:szCs w:val="20"/>
        </w:rPr>
        <w:t>di nuovi</w:t>
      </w:r>
      <w:r w:rsidR="00B90746" w:rsidRPr="00335A70">
        <w:rPr>
          <w:rFonts w:cs="Interstate-Light"/>
          <w:b/>
          <w:szCs w:val="20"/>
        </w:rPr>
        <w:t xml:space="preserve"> investimenti immobiliari</w:t>
      </w:r>
      <w:r w:rsidR="00B90746" w:rsidRPr="008B6B2B">
        <w:rPr>
          <w:rFonts w:cs="Interstate-Light"/>
          <w:szCs w:val="20"/>
        </w:rPr>
        <w:t xml:space="preserve">, mentre </w:t>
      </w:r>
      <w:r w:rsidR="00B90746" w:rsidRPr="00000E68">
        <w:rPr>
          <w:rFonts w:cs="Interstate-Light"/>
          <w:b/>
          <w:szCs w:val="20"/>
        </w:rPr>
        <w:t>i</w:t>
      </w:r>
      <w:r w:rsidRPr="00000E68">
        <w:rPr>
          <w:rFonts w:cs="Interstate-Light"/>
          <w:b/>
          <w:szCs w:val="20"/>
        </w:rPr>
        <w:t>l totale del patrimonio immobiliare in gestione ha raggiunto 2.800 miliardi di euro</w:t>
      </w:r>
      <w:r w:rsidRPr="008B6B2B">
        <w:rPr>
          <w:rFonts w:cs="Interstate-Light"/>
          <w:szCs w:val="20"/>
        </w:rPr>
        <w:t>, con un incremento del 12 % rispetto al</w:t>
      </w:r>
      <w:r w:rsidR="000B0D14" w:rsidRPr="008B6B2B">
        <w:rPr>
          <w:rFonts w:cs="Interstate-Light"/>
          <w:szCs w:val="20"/>
        </w:rPr>
        <w:t xml:space="preserve">lo </w:t>
      </w:r>
      <w:r w:rsidRPr="008B6B2B">
        <w:rPr>
          <w:rFonts w:cs="Interstate-Light"/>
          <w:szCs w:val="20"/>
        </w:rPr>
        <w:t>scorso anno</w:t>
      </w:r>
      <w:r w:rsidR="00335A70">
        <w:rPr>
          <w:rFonts w:cs="Interstate-Light"/>
          <w:szCs w:val="20"/>
        </w:rPr>
        <w:t>.</w:t>
      </w:r>
    </w:p>
    <w:p w:rsidR="00FC105E" w:rsidRDefault="00FC105E" w:rsidP="00FC105E">
      <w:pPr>
        <w:rPr>
          <w:rFonts w:cs="Interstate-Light"/>
          <w:szCs w:val="20"/>
        </w:rPr>
      </w:pPr>
      <w:r w:rsidRPr="00000E68">
        <w:rPr>
          <w:rFonts w:cs="Interstate-Light"/>
          <w:b/>
          <w:szCs w:val="20"/>
        </w:rPr>
        <w:t xml:space="preserve">L'AUM medio calcolato sulla totalità </w:t>
      </w:r>
      <w:r w:rsidR="00D818C3" w:rsidRPr="00000E68">
        <w:rPr>
          <w:rFonts w:cs="Interstate-Light"/>
          <w:b/>
          <w:szCs w:val="20"/>
        </w:rPr>
        <w:t>dei gestori</w:t>
      </w:r>
      <w:r w:rsidR="000B0D14" w:rsidRPr="00000E68">
        <w:rPr>
          <w:rFonts w:cs="Interstate-Light"/>
          <w:b/>
          <w:szCs w:val="20"/>
        </w:rPr>
        <w:t xml:space="preserve"> </w:t>
      </w:r>
      <w:r w:rsidR="007B2035" w:rsidRPr="00000E68">
        <w:rPr>
          <w:rFonts w:cs="Interstate-Light"/>
          <w:b/>
          <w:szCs w:val="20"/>
        </w:rPr>
        <w:t xml:space="preserve">è stato di </w:t>
      </w:r>
      <w:r w:rsidR="00D818C3" w:rsidRPr="00000E68">
        <w:rPr>
          <w:rFonts w:cs="Interstate-Light"/>
          <w:b/>
          <w:szCs w:val="20"/>
        </w:rPr>
        <w:t xml:space="preserve">circa </w:t>
      </w:r>
      <w:r w:rsidR="007B2035" w:rsidRPr="00000E68">
        <w:rPr>
          <w:rFonts w:cs="Interstate-Light"/>
          <w:b/>
          <w:szCs w:val="20"/>
        </w:rPr>
        <w:t>€ 16.</w:t>
      </w:r>
      <w:r w:rsidRPr="00000E68">
        <w:rPr>
          <w:rFonts w:cs="Interstate-Light"/>
          <w:b/>
          <w:szCs w:val="20"/>
        </w:rPr>
        <w:t>1 miliardi per il 2018</w:t>
      </w:r>
      <w:r w:rsidRPr="008B6B2B">
        <w:rPr>
          <w:rFonts w:cs="Interstate-Light"/>
          <w:szCs w:val="20"/>
        </w:rPr>
        <w:t>, leggermente al di sopra della m</w:t>
      </w:r>
      <w:r w:rsidR="007B2035" w:rsidRPr="008B6B2B">
        <w:rPr>
          <w:rFonts w:cs="Interstate-Light"/>
          <w:szCs w:val="20"/>
        </w:rPr>
        <w:t>edia dell'anno precedente di 15.</w:t>
      </w:r>
      <w:r w:rsidRPr="008B6B2B">
        <w:rPr>
          <w:rFonts w:cs="Interstate-Light"/>
          <w:szCs w:val="20"/>
        </w:rPr>
        <w:t xml:space="preserve">7 miliardi di euro, </w:t>
      </w:r>
      <w:r w:rsidR="00D818C3">
        <w:rPr>
          <w:rFonts w:cs="Interstate-Light"/>
          <w:szCs w:val="20"/>
        </w:rPr>
        <w:t>e</w:t>
      </w:r>
      <w:r w:rsidRPr="008B6B2B">
        <w:rPr>
          <w:rFonts w:cs="Interstate-Light"/>
          <w:szCs w:val="20"/>
        </w:rPr>
        <w:t xml:space="preserve"> notevolmente superiore a quella di</w:t>
      </w:r>
      <w:r w:rsidR="007B2035" w:rsidRPr="008B6B2B">
        <w:rPr>
          <w:rFonts w:cs="Interstate-Light"/>
          <w:szCs w:val="20"/>
        </w:rPr>
        <w:t xml:space="preserve"> 12.</w:t>
      </w:r>
      <w:r w:rsidR="00D818C3">
        <w:rPr>
          <w:rFonts w:cs="Interstate-Light"/>
          <w:szCs w:val="20"/>
        </w:rPr>
        <w:t xml:space="preserve">9 miliardi di euro </w:t>
      </w:r>
      <w:r w:rsidRPr="008B6B2B">
        <w:rPr>
          <w:rFonts w:cs="Interstate-Light"/>
          <w:szCs w:val="20"/>
        </w:rPr>
        <w:t>raggiunta nel 2016.</w:t>
      </w:r>
    </w:p>
    <w:p w:rsidR="008F5C1B" w:rsidRPr="008B6B2B" w:rsidRDefault="008F5C1B" w:rsidP="00FC105E">
      <w:pPr>
        <w:rPr>
          <w:rFonts w:cs="Interstate-Light"/>
          <w:szCs w:val="20"/>
        </w:rPr>
      </w:pPr>
    </w:p>
    <w:p w:rsidR="00FC76CE" w:rsidRPr="00D818C3" w:rsidRDefault="00405C9A" w:rsidP="00405C9A">
      <w:pPr>
        <w:rPr>
          <w:i/>
          <w:sz w:val="20"/>
          <w:szCs w:val="20"/>
        </w:rPr>
      </w:pPr>
      <w:r w:rsidRPr="00D818C3">
        <w:rPr>
          <w:b/>
          <w:i/>
          <w:sz w:val="20"/>
          <w:szCs w:val="20"/>
        </w:rPr>
        <w:t>*</w:t>
      </w:r>
      <w:r w:rsidR="00FC76CE" w:rsidRPr="00D818C3">
        <w:rPr>
          <w:b/>
          <w:i/>
          <w:sz w:val="20"/>
          <w:szCs w:val="20"/>
        </w:rPr>
        <w:t>INREV</w:t>
      </w:r>
      <w:r w:rsidR="00FC76CE" w:rsidRPr="00D818C3">
        <w:rPr>
          <w:i/>
          <w:sz w:val="20"/>
          <w:szCs w:val="20"/>
        </w:rPr>
        <w:t xml:space="preserve"> </w:t>
      </w:r>
      <w:r w:rsidR="007341CE" w:rsidRPr="00D818C3">
        <w:rPr>
          <w:rFonts w:cs="Interstate-Light"/>
          <w:i/>
          <w:sz w:val="20"/>
          <w:szCs w:val="20"/>
        </w:rPr>
        <w:t>è l’Associazione Europa degli</w:t>
      </w:r>
      <w:r w:rsidR="00FC76CE" w:rsidRPr="00D818C3">
        <w:rPr>
          <w:rFonts w:cs="Interstate-Light"/>
          <w:i/>
          <w:sz w:val="20"/>
          <w:szCs w:val="20"/>
        </w:rPr>
        <w:t xml:space="preserve"> “In</w:t>
      </w:r>
      <w:r w:rsidR="007341CE" w:rsidRPr="00D818C3">
        <w:rPr>
          <w:rFonts w:cs="Interstate-Light"/>
          <w:i/>
          <w:sz w:val="20"/>
          <w:szCs w:val="20"/>
        </w:rPr>
        <w:t>vestitori di veicoli</w:t>
      </w:r>
      <w:r w:rsidR="00FC76CE" w:rsidRPr="00D818C3">
        <w:rPr>
          <w:rFonts w:cs="Interstate-Light"/>
          <w:i/>
          <w:sz w:val="20"/>
          <w:szCs w:val="20"/>
        </w:rPr>
        <w:t xml:space="preserve"> </w:t>
      </w:r>
      <w:r w:rsidR="007341CE" w:rsidRPr="00D818C3">
        <w:rPr>
          <w:rFonts w:cs="Interstate-Light"/>
          <w:i/>
          <w:sz w:val="20"/>
          <w:szCs w:val="20"/>
        </w:rPr>
        <w:t>immobiliari non quotati”</w:t>
      </w:r>
      <w:r w:rsidR="00FC76CE" w:rsidRPr="00D818C3">
        <w:rPr>
          <w:rFonts w:cs="Interstate-Light"/>
          <w:i/>
          <w:sz w:val="20"/>
          <w:szCs w:val="20"/>
        </w:rPr>
        <w:t xml:space="preserve">. </w:t>
      </w:r>
      <w:r w:rsidRPr="00D818C3">
        <w:rPr>
          <w:rFonts w:cs="Interstate-Light"/>
          <w:i/>
          <w:sz w:val="20"/>
          <w:szCs w:val="20"/>
        </w:rPr>
        <w:t xml:space="preserve"> </w:t>
      </w:r>
      <w:r w:rsidR="00FC76CE" w:rsidRPr="00D818C3">
        <w:rPr>
          <w:b/>
          <w:i/>
          <w:sz w:val="20"/>
          <w:szCs w:val="20"/>
        </w:rPr>
        <w:t>ANREV</w:t>
      </w:r>
      <w:r w:rsidR="00FC76CE" w:rsidRPr="00D818C3">
        <w:rPr>
          <w:rFonts w:cs="Interstate-Light"/>
          <w:i/>
          <w:sz w:val="20"/>
          <w:szCs w:val="20"/>
        </w:rPr>
        <w:t xml:space="preserve"> </w:t>
      </w:r>
      <w:r w:rsidR="007341CE" w:rsidRPr="00D818C3">
        <w:rPr>
          <w:rFonts w:cs="Interstate-Light"/>
          <w:i/>
          <w:sz w:val="20"/>
          <w:szCs w:val="20"/>
        </w:rPr>
        <w:t>è l’equivalente asiatico</w:t>
      </w:r>
      <w:r w:rsidR="00FC76CE" w:rsidRPr="00D818C3">
        <w:rPr>
          <w:rFonts w:cs="Interstate-Light"/>
          <w:i/>
          <w:sz w:val="20"/>
          <w:szCs w:val="20"/>
        </w:rPr>
        <w:t>.</w:t>
      </w:r>
      <w:r w:rsidRPr="00D818C3">
        <w:rPr>
          <w:rFonts w:cs="Interstate-Light"/>
          <w:i/>
          <w:sz w:val="20"/>
          <w:szCs w:val="20"/>
        </w:rPr>
        <w:t xml:space="preserve"> </w:t>
      </w:r>
      <w:r w:rsidRPr="00D818C3">
        <w:rPr>
          <w:b/>
          <w:i/>
          <w:sz w:val="20"/>
          <w:szCs w:val="20"/>
        </w:rPr>
        <w:t>NCREIF</w:t>
      </w:r>
      <w:r w:rsidR="007341CE" w:rsidRPr="00D818C3">
        <w:rPr>
          <w:rFonts w:cs="Interstate-Light"/>
          <w:i/>
          <w:sz w:val="20"/>
          <w:szCs w:val="20"/>
        </w:rPr>
        <w:t xml:space="preserve"> </w:t>
      </w:r>
      <w:r w:rsidR="00D818C3">
        <w:rPr>
          <w:rFonts w:cs="Interstate-Light"/>
          <w:i/>
          <w:sz w:val="20"/>
          <w:szCs w:val="20"/>
        </w:rPr>
        <w:t>è il</w:t>
      </w:r>
      <w:r w:rsidR="007341CE" w:rsidRPr="00D818C3">
        <w:rPr>
          <w:rFonts w:cs="Interstate-Light"/>
          <w:i/>
          <w:sz w:val="20"/>
          <w:szCs w:val="20"/>
        </w:rPr>
        <w:t xml:space="preserve"> </w:t>
      </w:r>
      <w:r w:rsidRPr="00D818C3">
        <w:rPr>
          <w:rFonts w:cs="Interstate-Light"/>
          <w:i/>
          <w:sz w:val="20"/>
          <w:szCs w:val="20"/>
        </w:rPr>
        <w:t>“</w:t>
      </w:r>
      <w:r w:rsidR="007341CE" w:rsidRPr="00D818C3">
        <w:rPr>
          <w:rFonts w:cs="Interstate-Light"/>
          <w:i/>
          <w:sz w:val="20"/>
          <w:szCs w:val="20"/>
        </w:rPr>
        <w:t>Consiglio nazionale</w:t>
      </w:r>
      <w:r w:rsidRPr="00D818C3">
        <w:rPr>
          <w:rFonts w:cs="Interstate-Light"/>
          <w:i/>
          <w:sz w:val="20"/>
          <w:szCs w:val="20"/>
        </w:rPr>
        <w:t xml:space="preserve"> </w:t>
      </w:r>
      <w:r w:rsidR="007341CE" w:rsidRPr="00D818C3">
        <w:rPr>
          <w:rFonts w:cs="Interstate-Light"/>
          <w:i/>
          <w:sz w:val="20"/>
          <w:szCs w:val="20"/>
        </w:rPr>
        <w:t>per l’immobiliare e gli investimenti fiduciari”.</w:t>
      </w:r>
    </w:p>
    <w:p w:rsidR="00F26147" w:rsidRPr="007341CE" w:rsidRDefault="00F26147" w:rsidP="00F26147">
      <w:pPr>
        <w:pStyle w:val="Titolo5"/>
        <w:spacing w:before="79"/>
        <w:rPr>
          <w:rFonts w:ascii="Georgia" w:eastAsia="Georgia" w:hAnsi="Georgia" w:cstheme="minorBidi"/>
          <w:b/>
          <w:color w:val="00B8A8"/>
          <w:spacing w:val="-3"/>
        </w:rPr>
      </w:pPr>
    </w:p>
    <w:p w:rsidR="00F26147" w:rsidRPr="00D818C3" w:rsidRDefault="00F26147" w:rsidP="00F26147">
      <w:pPr>
        <w:pStyle w:val="Titolo5"/>
        <w:spacing w:before="79"/>
        <w:rPr>
          <w:rFonts w:ascii="Georgia" w:eastAsia="Georgia" w:hAnsi="Georgia" w:cstheme="minorBidi"/>
          <w:b/>
          <w:color w:val="auto"/>
          <w:spacing w:val="-3"/>
        </w:rPr>
      </w:pPr>
      <w:r w:rsidRPr="00D818C3">
        <w:rPr>
          <w:rFonts w:ascii="Georgia" w:eastAsia="Georgia" w:hAnsi="Georgia" w:cstheme="minorBidi"/>
          <w:b/>
          <w:color w:val="auto"/>
          <w:spacing w:val="-3"/>
        </w:rPr>
        <w:t>Nuveen Real Estate</w:t>
      </w:r>
    </w:p>
    <w:p w:rsidR="00F26147" w:rsidRPr="00D818C3" w:rsidRDefault="00F26147" w:rsidP="00F26147">
      <w:pPr>
        <w:spacing w:line="240" w:lineRule="atLeast"/>
        <w:jc w:val="both"/>
        <w:rPr>
          <w:rFonts w:cs="Interstate-Light"/>
          <w:szCs w:val="20"/>
        </w:rPr>
      </w:pPr>
      <w:r w:rsidRPr="00D818C3">
        <w:rPr>
          <w:rFonts w:ascii="Georgia" w:eastAsia="Georgia" w:hAnsi="Georgia" w:cs="Interstate-Light"/>
          <w:iCs/>
          <w:szCs w:val="20"/>
        </w:rPr>
        <w:br/>
      </w:r>
      <w:r w:rsidRPr="00D818C3">
        <w:rPr>
          <w:rFonts w:cs="Interstate-Light"/>
          <w:szCs w:val="20"/>
        </w:rPr>
        <w:t xml:space="preserve">Nuveen Real Estate è una delle più grandi società al mondo attiva nella gestione degli investimenti con $125 miliardi di asset under management. </w:t>
      </w:r>
    </w:p>
    <w:p w:rsidR="00F26147" w:rsidRPr="00D818C3" w:rsidRDefault="00F26147" w:rsidP="00F26147">
      <w:pPr>
        <w:spacing w:line="240" w:lineRule="atLeast"/>
        <w:jc w:val="both"/>
        <w:rPr>
          <w:rFonts w:cs="Interstate-Light"/>
          <w:szCs w:val="20"/>
        </w:rPr>
      </w:pPr>
      <w:r w:rsidRPr="00D818C3">
        <w:rPr>
          <w:rFonts w:cs="Interstate-Light"/>
          <w:szCs w:val="20"/>
        </w:rPr>
        <w:t>La società ha in gestione una suite di fondi e mandati che comprendono investimenti pubblici e privati, titoli di debito e azioni, che coprono diverse aree geografiche e stili di investimento, in grado di garantire ai clienti l’accesso a ogni tipologia di investimento nel real estate.</w:t>
      </w:r>
    </w:p>
    <w:p w:rsidR="00F26147" w:rsidRPr="00D818C3" w:rsidRDefault="00F26147" w:rsidP="00F26147">
      <w:pPr>
        <w:spacing w:line="240" w:lineRule="atLeast"/>
        <w:jc w:val="both"/>
        <w:rPr>
          <w:rFonts w:cs="Interstate-Light"/>
          <w:szCs w:val="20"/>
        </w:rPr>
      </w:pPr>
      <w:r w:rsidRPr="00D818C3">
        <w:rPr>
          <w:rFonts w:cs="Interstate-Light"/>
          <w:szCs w:val="20"/>
        </w:rPr>
        <w:t>Con oltre 80 anni di esperienza negli investimenti nel real estate e oltre 500* professionisti in 20 sedi negli Stati Uniti, in Europa e nell’area Asia-Pacifico, la piattaforma offre una copertura geografica capillare abbinata a una solida expertise di settore.</w:t>
      </w:r>
    </w:p>
    <w:p w:rsidR="00F26147" w:rsidRPr="00D818C3" w:rsidRDefault="00F26147" w:rsidP="00F26147">
      <w:pPr>
        <w:spacing w:line="240" w:lineRule="atLeast"/>
        <w:jc w:val="both"/>
        <w:rPr>
          <w:rFonts w:ascii="Georgia" w:eastAsia="Georgia" w:hAnsi="Georgia" w:cs="Interstate-Light"/>
          <w:iCs/>
          <w:sz w:val="20"/>
          <w:szCs w:val="20"/>
        </w:rPr>
      </w:pPr>
      <w:r w:rsidRPr="00D818C3">
        <w:rPr>
          <w:rFonts w:cs="Interstate-Light"/>
          <w:szCs w:val="20"/>
        </w:rPr>
        <w:t>Per ulteriori informazioni</w:t>
      </w:r>
      <w:r w:rsidRPr="00D818C3">
        <w:rPr>
          <w:rFonts w:ascii="Georgia" w:eastAsia="Georgia" w:hAnsi="Georgia" w:cs="Interstate-Light"/>
          <w:iCs/>
          <w:sz w:val="20"/>
          <w:szCs w:val="20"/>
        </w:rPr>
        <w:t xml:space="preserve"> </w:t>
      </w:r>
      <w:hyperlink r:id="rId9" w:history="1">
        <w:r w:rsidRPr="00D818C3">
          <w:rPr>
            <w:rFonts w:ascii="Georgia" w:eastAsia="Georgia" w:hAnsi="Georgia" w:cs="Interstate-Light"/>
            <w:b/>
            <w:iCs/>
            <w:sz w:val="20"/>
            <w:szCs w:val="20"/>
            <w:u w:val="single"/>
          </w:rPr>
          <w:t>nuveen.com</w:t>
        </w:r>
      </w:hyperlink>
      <w:r w:rsidRPr="00D818C3">
        <w:rPr>
          <w:rFonts w:ascii="Georgia" w:eastAsia="Georgia" w:hAnsi="Georgia" w:cs="Interstate-Light"/>
          <w:iCs/>
          <w:sz w:val="20"/>
          <w:szCs w:val="20"/>
        </w:rPr>
        <w:t xml:space="preserve"> </w:t>
      </w:r>
    </w:p>
    <w:sectPr w:rsidR="00F26147" w:rsidRPr="00D818C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9B" w:rsidRDefault="0030609B" w:rsidP="00FC76CE">
      <w:pPr>
        <w:spacing w:after="0" w:line="240" w:lineRule="auto"/>
      </w:pPr>
      <w:r>
        <w:separator/>
      </w:r>
    </w:p>
  </w:endnote>
  <w:endnote w:type="continuationSeparator" w:id="0">
    <w:p w:rsidR="0030609B" w:rsidRDefault="0030609B" w:rsidP="00FC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nterstate-Light">
    <w:altName w:val="Copperplate Light"/>
    <w:charset w:val="00"/>
    <w:family w:val="auto"/>
    <w:pitch w:val="variable"/>
    <w:sig w:usb0="80000027" w:usb1="0000004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9B" w:rsidRDefault="0030609B" w:rsidP="00FC76CE">
      <w:pPr>
        <w:spacing w:after="0" w:line="240" w:lineRule="auto"/>
      </w:pPr>
      <w:r>
        <w:separator/>
      </w:r>
    </w:p>
  </w:footnote>
  <w:footnote w:type="continuationSeparator" w:id="0">
    <w:p w:rsidR="0030609B" w:rsidRDefault="0030609B" w:rsidP="00FC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6CE" w:rsidRDefault="00FC76CE">
    <w:pPr>
      <w:pStyle w:val="Intestazione"/>
    </w:pPr>
    <w:r w:rsidRPr="001D4234">
      <w:rPr>
        <w:noProof/>
        <w:lang w:eastAsia="it-IT"/>
      </w:rPr>
      <w:drawing>
        <wp:inline distT="0" distB="0" distL="0" distR="0" wp14:anchorId="759678A7" wp14:editId="289F96C8">
          <wp:extent cx="2129692" cy="1038225"/>
          <wp:effectExtent l="0" t="0" r="4445" b="0"/>
          <wp:docPr id="2" name="Picture 2" descr="G:\Marketing\Rebrand to Nuveen\1 logos\Nuveen Real Estate\rgb_Nuveen_RealEsta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Rebrand to Nuveen\1 logos\Nuveen Real Estate\rgb_Nuveen_RealEstat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197" cy="1041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30CD3"/>
    <w:multiLevelType w:val="hybridMultilevel"/>
    <w:tmpl w:val="6CFEDF82"/>
    <w:lvl w:ilvl="0" w:tplc="41DAD2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94417"/>
    <w:multiLevelType w:val="hybridMultilevel"/>
    <w:tmpl w:val="68085A02"/>
    <w:lvl w:ilvl="0" w:tplc="D9B0D77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E3"/>
    <w:rsid w:val="00000E68"/>
    <w:rsid w:val="00004FA2"/>
    <w:rsid w:val="0001277F"/>
    <w:rsid w:val="00066BE3"/>
    <w:rsid w:val="000B0D14"/>
    <w:rsid w:val="000D1732"/>
    <w:rsid w:val="0018068D"/>
    <w:rsid w:val="0018107C"/>
    <w:rsid w:val="002207C2"/>
    <w:rsid w:val="0030609B"/>
    <w:rsid w:val="00335A70"/>
    <w:rsid w:val="00405C9A"/>
    <w:rsid w:val="00535884"/>
    <w:rsid w:val="005B3CAC"/>
    <w:rsid w:val="00665584"/>
    <w:rsid w:val="006A46F0"/>
    <w:rsid w:val="007341CE"/>
    <w:rsid w:val="00743A86"/>
    <w:rsid w:val="007B2035"/>
    <w:rsid w:val="007D47FB"/>
    <w:rsid w:val="00826232"/>
    <w:rsid w:val="008B6B2B"/>
    <w:rsid w:val="008F5C1B"/>
    <w:rsid w:val="00A57775"/>
    <w:rsid w:val="00A90E80"/>
    <w:rsid w:val="00B47A31"/>
    <w:rsid w:val="00B90746"/>
    <w:rsid w:val="00CA6FCD"/>
    <w:rsid w:val="00CD6F81"/>
    <w:rsid w:val="00D818C3"/>
    <w:rsid w:val="00F26147"/>
    <w:rsid w:val="00FC105E"/>
    <w:rsid w:val="00F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1C2E"/>
  <w15:chartTrackingRefBased/>
  <w15:docId w15:val="{1E2E671E-BB87-49B4-B109-C673C72E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6F8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E7E6E6" w:themeColor="background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6F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26147"/>
    <w:pPr>
      <w:keepNext/>
      <w:keepLines/>
      <w:spacing w:before="40" w:after="0" w:line="300" w:lineRule="exact"/>
      <w:outlineLvl w:val="4"/>
    </w:pPr>
    <w:rPr>
      <w:rFonts w:asciiTheme="majorHAnsi" w:eastAsiaTheme="majorEastAsia" w:hAnsiTheme="majorHAnsi" w:cstheme="majorBidi"/>
      <w:color w:val="E7E6E6" w:themeColor="background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6CE"/>
  </w:style>
  <w:style w:type="paragraph" w:styleId="Pidipagina">
    <w:name w:val="footer"/>
    <w:basedOn w:val="Normale"/>
    <w:link w:val="PidipaginaCarattere"/>
    <w:uiPriority w:val="99"/>
    <w:unhideWhenUsed/>
    <w:rsid w:val="00FC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6CE"/>
  </w:style>
  <w:style w:type="paragraph" w:styleId="Paragrafoelenco">
    <w:name w:val="List Paragraph"/>
    <w:basedOn w:val="Normale"/>
    <w:uiPriority w:val="34"/>
    <w:qFormat/>
    <w:rsid w:val="00405C9A"/>
    <w:pPr>
      <w:ind w:left="720"/>
      <w:contextualSpacing/>
    </w:pPr>
  </w:style>
  <w:style w:type="paragraph" w:styleId="Corpotesto">
    <w:name w:val="Body Text"/>
    <w:basedOn w:val="Normale"/>
    <w:link w:val="CorpotestoCarattere"/>
    <w:qFormat/>
    <w:rsid w:val="00405C9A"/>
    <w:pPr>
      <w:spacing w:line="240" w:lineRule="atLeast"/>
    </w:pPr>
    <w:rPr>
      <w:rFonts w:cs="Interstate-Light"/>
      <w:color w:val="44546A" w:themeColor="text2"/>
      <w:szCs w:val="20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405C9A"/>
    <w:rPr>
      <w:rFonts w:cs="Interstate-Light"/>
      <w:color w:val="44546A" w:themeColor="text2"/>
      <w:szCs w:val="20"/>
      <w:lang w:val="en-GB"/>
    </w:rPr>
  </w:style>
  <w:style w:type="paragraph" w:customStyle="1" w:styleId="SectionHeading">
    <w:name w:val="Section Heading"/>
    <w:basedOn w:val="Normale"/>
    <w:next w:val="Corpotesto"/>
    <w:uiPriority w:val="1"/>
    <w:qFormat/>
    <w:rsid w:val="00405C9A"/>
    <w:pPr>
      <w:spacing w:before="360" w:after="240" w:line="240" w:lineRule="auto"/>
    </w:pPr>
    <w:rPr>
      <w:rFonts w:asciiTheme="majorHAnsi" w:eastAsiaTheme="majorEastAsia" w:hAnsiTheme="majorHAnsi" w:cstheme="majorBidi"/>
      <w:b/>
      <w:bCs/>
      <w:color w:val="5B9BD5" w:themeColor="accent1"/>
      <w:sz w:val="32"/>
      <w:szCs w:val="28"/>
      <w:lang w:val="en-GB"/>
      <w14:ligatures w14:val="all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26147"/>
    <w:rPr>
      <w:rFonts w:asciiTheme="majorHAnsi" w:eastAsiaTheme="majorEastAsia" w:hAnsiTheme="majorHAnsi" w:cstheme="majorBidi"/>
      <w:color w:val="E7E6E6" w:themeColor="background2"/>
    </w:rPr>
  </w:style>
  <w:style w:type="paragraph" w:styleId="Nessunaspaziatura">
    <w:name w:val="No Spacing"/>
    <w:basedOn w:val="Normale"/>
    <w:uiPriority w:val="1"/>
    <w:qFormat/>
    <w:rsid w:val="00A90E80"/>
    <w:pPr>
      <w:spacing w:after="0" w:line="300" w:lineRule="exact"/>
    </w:pPr>
  </w:style>
  <w:style w:type="character" w:styleId="Collegamentoipertestuale">
    <w:name w:val="Hyperlink"/>
    <w:basedOn w:val="Carpredefinitoparagrafo"/>
    <w:uiPriority w:val="99"/>
    <w:unhideWhenUsed/>
    <w:rsid w:val="00A90E8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D6F81"/>
    <w:rPr>
      <w:rFonts w:asciiTheme="majorHAnsi" w:eastAsiaTheme="majorEastAsia" w:hAnsiTheme="majorHAnsi" w:cstheme="majorBidi"/>
      <w:b/>
      <w:color w:val="E7E6E6" w:themeColor="background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6F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0.png@01D51157.901C2C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uveen.com/glob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Nuveen Real Estate si conferma fra I primi 5 gestori immobiliari al mondo</vt:lpstr>
    </vt:vector>
  </TitlesOfParts>
  <Company>Publicis Groupe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De Mestrangelo</dc:creator>
  <cp:keywords/>
  <dc:description/>
  <cp:lastModifiedBy>Claudia Bolognese</cp:lastModifiedBy>
  <cp:revision>4</cp:revision>
  <dcterms:created xsi:type="dcterms:W3CDTF">2019-05-27T10:28:00Z</dcterms:created>
  <dcterms:modified xsi:type="dcterms:W3CDTF">2019-05-27T11:23:00Z</dcterms:modified>
</cp:coreProperties>
</file>