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B0" w:rsidRPr="00D82A1F" w:rsidRDefault="008C3B36" w:rsidP="008C3B36">
      <w:pPr>
        <w:jc w:val="center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bookmarkStart w:id="0" w:name="_GoBack"/>
      <w:bookmarkEnd w:id="0"/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comunicato stampa</w:t>
      </w:r>
    </w:p>
    <w:p w:rsidR="008C3B36" w:rsidRPr="00D82A1F" w:rsidRDefault="008C3B36" w:rsidP="00AD774E">
      <w:pPr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C27C1B" w:rsidRDefault="00066AB0" w:rsidP="001A22DB">
      <w:pPr>
        <w:jc w:val="center"/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it-IT"/>
        </w:rPr>
      </w:pPr>
      <w:r w:rsidRPr="00D82A1F"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it-IT"/>
        </w:rPr>
        <w:t>NASCE GABETTI HOME VALUE</w:t>
      </w:r>
      <w:r w:rsidR="00C27C1B"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it-IT"/>
        </w:rPr>
        <w:t xml:space="preserve">, </w:t>
      </w:r>
    </w:p>
    <w:p w:rsidR="00066AB0" w:rsidRPr="00D82A1F" w:rsidRDefault="00C27C1B" w:rsidP="001A22DB">
      <w:pPr>
        <w:jc w:val="center"/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it-IT"/>
        </w:rPr>
      </w:pPr>
      <w:r>
        <w:rPr>
          <w:rFonts w:ascii="Calibri" w:eastAsia="Times New Roman" w:hAnsi="Calibri" w:cs="Times New Roman"/>
          <w:b/>
          <w:color w:val="000000" w:themeColor="text1"/>
          <w:sz w:val="32"/>
          <w:szCs w:val="32"/>
          <w:lang w:eastAsia="it-IT"/>
        </w:rPr>
        <w:t xml:space="preserve">FOCUS SU NUOVE COSTRUZIONI E FRAZIONAMENTI </w:t>
      </w:r>
    </w:p>
    <w:p w:rsidR="008C3B36" w:rsidRPr="00D82A1F" w:rsidRDefault="008C3B36" w:rsidP="001A22DB">
      <w:pPr>
        <w:jc w:val="center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L’AD, Roberto </w:t>
      </w:r>
      <w:r w:rsidR="00E54224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Busso</w:t>
      </w: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,</w:t>
      </w:r>
      <w:r w:rsidR="00E54224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“</w:t>
      </w:r>
      <w:r w:rsidR="00771D6B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partiamo dalle fondamenta</w:t>
      </w:r>
      <w:r w:rsidR="00D011FC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per costruire la casa ideale”</w:t>
      </w: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: </w:t>
      </w:r>
    </w:p>
    <w:p w:rsidR="00066AB0" w:rsidRPr="00D82A1F" w:rsidRDefault="008C3B36" w:rsidP="001A22DB">
      <w:pPr>
        <w:jc w:val="center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oggi in portafoglio 7 mila unità in 12 regioni, obiettivo è </w:t>
      </w:r>
      <w:r w:rsidR="00237BC7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superare </w:t>
      </w:r>
      <w:r w:rsidR="00C61B2B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1</w:t>
      </w:r>
      <w:r w:rsidR="00C61B2B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0</w:t>
      </w:r>
      <w:r w:rsidR="00237BC7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milioni di fatturato entro il 202</w:t>
      </w:r>
      <w:r w:rsidR="00C61B2B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2</w:t>
      </w:r>
      <w:r w:rsidR="00653FBE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</w:p>
    <w:p w:rsidR="008C3B36" w:rsidRPr="00D82A1F" w:rsidRDefault="008C3B36" w:rsidP="001A22DB">
      <w:pPr>
        <w:jc w:val="center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771D6B" w:rsidRPr="00D82A1F" w:rsidRDefault="00771D6B" w:rsidP="00BF14A6">
      <w:pPr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it-IT"/>
        </w:rPr>
      </w:pPr>
    </w:p>
    <w:p w:rsidR="00BF14A6" w:rsidRPr="00D82A1F" w:rsidRDefault="00862598" w:rsidP="00691476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it-IT"/>
        </w:rPr>
        <w:t>Milano, 16</w:t>
      </w:r>
      <w:r w:rsidR="00582552" w:rsidRPr="00D82A1F"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it-IT"/>
        </w:rPr>
        <w:t xml:space="preserve"> luglio</w:t>
      </w:r>
      <w:r w:rsidR="008C3B36" w:rsidRPr="00D82A1F"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it-IT"/>
        </w:rPr>
        <w:t xml:space="preserve"> 2019</w:t>
      </w:r>
      <w:r w:rsidR="008C3B3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– </w:t>
      </w:r>
      <w:r w:rsidR="00BF14A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Il Gruppo Gabetti</w:t>
      </w:r>
      <w:r w:rsidR="008C3B3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– </w:t>
      </w:r>
      <w:r w:rsidR="00582552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leader italiano nell'intermediazione di immobili residenziali e commerciali – </w:t>
      </w:r>
      <w:r w:rsidR="00BF14A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in un’ottica di rinnovamento delle proprie linee di business, ha dato</w:t>
      </w:r>
      <w:r w:rsidR="00C27C1B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vita a “Gabetti Home Value, soluzioni per l’abitare”, la rinnovata </w:t>
      </w:r>
      <w:r w:rsidR="008C3B3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divisione</w:t>
      </w:r>
      <w:r w:rsidR="00BF14A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  <w:r w:rsidR="008C3B3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che guarda al</w:t>
      </w:r>
      <w:r w:rsidR="00BF14A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mercato </w:t>
      </w:r>
      <w:r w:rsidR="008C3B3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delle </w:t>
      </w:r>
      <w:r w:rsidR="00BF14A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Nuove Costruzioni e </w:t>
      </w:r>
      <w:r w:rsidR="008C3B3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dei </w:t>
      </w:r>
      <w:r w:rsidR="00BF14A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Frazionamenti</w:t>
      </w:r>
      <w:r w:rsidR="0061012B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.</w:t>
      </w:r>
    </w:p>
    <w:p w:rsidR="0061012B" w:rsidRDefault="0061012B" w:rsidP="00691476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D316E9" w:rsidRDefault="009F267C" w:rsidP="00691476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La nuova missione</w:t>
      </w:r>
      <w:r w:rsidR="00EC053B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di Gabetti è quella di </w:t>
      </w:r>
      <w:r w:rsidR="008F10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sviluppare un approccio </w:t>
      </w:r>
      <w:r w:rsidR="00EC053B" w:rsidRPr="008F10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Data-Driven</w:t>
      </w:r>
      <w:r w:rsidR="00EC053B" w:rsidRPr="00EC053B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, 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ossia </w:t>
      </w:r>
      <w:r w:rsidR="007B77F9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quella di </w:t>
      </w:r>
      <w:r w:rsidR="0086259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creare processi</w:t>
      </w:r>
      <w:r w:rsidR="00EC053B" w:rsidRPr="00EC053B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e azioni basate sull’analisi dei dati degli utenti per creare </w:t>
      </w:r>
      <w:r w:rsidR="00EC053B" w:rsidRPr="008F10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strategie in grado di adattarsi alle esigenze specifiche dei diversi target</w:t>
      </w:r>
      <w:r w:rsidR="008F10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.</w:t>
      </w:r>
      <w:r w:rsidR="00817AF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  <w:r w:rsidR="00BA56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In questa nuova o</w:t>
      </w:r>
      <w:r w:rsidR="00583372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ttica è stato rivisto e potenziato </w:t>
      </w:r>
      <w:r w:rsidR="0086259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il modello</w:t>
      </w:r>
      <w:r w:rsidR="00583372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organizzativo</w:t>
      </w:r>
      <w:r w:rsidR="00BA56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della strutt</w:t>
      </w:r>
      <w:r w:rsidR="00974FA3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ura e sviluppati nuovi servizi, offrendo innovazione a beneficio del processo di vendita e di comunicazione. </w:t>
      </w:r>
    </w:p>
    <w:p w:rsidR="00D316E9" w:rsidRDefault="00D316E9" w:rsidP="00691476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8C3B36" w:rsidRPr="00D82A1F" w:rsidRDefault="0061012B" w:rsidP="00691476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Da sempre il settore cantieri è </w:t>
      </w:r>
      <w:r w:rsidR="008C3B3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uno </w:t>
      </w:r>
      <w:r w:rsidR="00452551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dei</w:t>
      </w:r>
      <w:r w:rsidR="00452551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focus</w:t>
      </w:r>
      <w:r w:rsidR="0069147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principal</w:t>
      </w:r>
      <w:r w:rsidR="008C3B3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i</w:t>
      </w:r>
      <w:r w:rsidR="0069147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del Gruppo</w:t>
      </w: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ma</w:t>
      </w:r>
      <w:r w:rsidR="0069147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,</w:t>
      </w: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  <w:r w:rsidR="008C3B3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grazie anche a</w:t>
      </w: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  <w:r w:rsidR="00433134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una nuova </w:t>
      </w:r>
      <w:r w:rsidR="008C3B3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e rinnovata </w:t>
      </w:r>
      <w:r w:rsidR="00C27C1B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politica di </w:t>
      </w:r>
      <w:r w:rsidR="00452551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riorganizzazione e investimenti</w:t>
      </w: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, Gabetti </w:t>
      </w:r>
      <w:r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punta a raggiungere </w:t>
      </w:r>
      <w:r w:rsidR="00B2089D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nel 202</w:t>
      </w:r>
      <w:r w:rsidR="00C61B2B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2</w:t>
      </w:r>
      <w:r w:rsidR="00B2089D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  <w:r w:rsidR="006408C9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un fatturato di</w:t>
      </w:r>
      <w:r w:rsidR="00237BC7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circa </w:t>
      </w:r>
      <w:r w:rsidR="00C61B2B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10</w:t>
      </w:r>
      <w:r w:rsidR="00237BC7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  <w:r w:rsidR="00B2089D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milioni</w:t>
      </w:r>
      <w:r w:rsidR="00EF18E6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  <w:r w:rsidR="00EF18E6" w:rsidRPr="00B2629E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nel settore Nuove Costruzioni.</w:t>
      </w:r>
      <w:r w:rsidR="00EF18E6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  <w:r w:rsidR="006408C9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Attualmente il gruppo gestisce </w:t>
      </w:r>
      <w:r w:rsidR="00EF18E6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7.54</w:t>
      </w:r>
      <w:r w:rsidR="0069147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0 unità circa per 12 regioni italiane in 25 comuni, per un</w:t>
      </w:r>
      <w:r w:rsidR="00B2089D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totale di valore gestito di 1,8</w:t>
      </w:r>
      <w:r w:rsidR="00691476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miliardi di euro. </w:t>
      </w:r>
    </w:p>
    <w:p w:rsidR="008C3B36" w:rsidRPr="00D82A1F" w:rsidRDefault="008C3B36" w:rsidP="00691476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61749C" w:rsidRPr="00D82A1F" w:rsidRDefault="00691476" w:rsidP="0061749C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 w:rsidRPr="0086259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La divisione cantieri ha realizzato negli ultimi tre anni ottime performance di </w:t>
      </w:r>
      <w:r w:rsidR="008C3B36" w:rsidRPr="0086259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risultati e di </w:t>
      </w:r>
      <w:r w:rsidRPr="0086259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crescita:</w:t>
      </w:r>
      <w:r w:rsidR="008C3B36" w:rsidRPr="0086259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a livello di fatturato, negli ultimi tre anni si è passati da 2,</w:t>
      </w:r>
      <w:r w:rsidR="00DD7DD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100</w:t>
      </w:r>
      <w:r w:rsidR="008C3B36" w:rsidRPr="0086259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milioni di euro nel 2016 (+40% sul 2015), a </w:t>
      </w:r>
      <w:r w:rsidR="00DD7DD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3</w:t>
      </w:r>
      <w:r w:rsidR="008C3B36" w:rsidRPr="0086259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,</w:t>
      </w:r>
      <w:r w:rsidR="00DD7DD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10</w:t>
      </w:r>
      <w:r w:rsidR="008C3B36" w:rsidRPr="0086259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0 milioni di euro nel 2017 (+</w:t>
      </w:r>
      <w:r w:rsidR="00C61B2B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48</w:t>
      </w:r>
      <w:r w:rsidR="008C3B36" w:rsidRPr="0086259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% rispetto all’esercizio precedente) fino a raggiungere i </w:t>
      </w:r>
      <w:r w:rsidR="00DD7DD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4</w:t>
      </w:r>
      <w:r w:rsidR="008C3B36" w:rsidRPr="0086259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,4</w:t>
      </w:r>
      <w:r w:rsidR="00DD7DD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00</w:t>
      </w:r>
      <w:r w:rsidR="00C61B2B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milioni di euro nel 2018 (+4</w:t>
      </w:r>
      <w:r w:rsidR="008C3B36" w:rsidRPr="0086259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2% sul 2017). </w:t>
      </w:r>
      <w:r w:rsidR="00D316E9" w:rsidRPr="0086259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  <w:r w:rsidR="0061749C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Nel 2019 è previsto un obiettivo di c</w:t>
      </w:r>
      <w:r w:rsidR="00C61B2B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rescita del +18</w:t>
      </w:r>
      <w:r w:rsidR="00B2089D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%, nei prossimi 3</w:t>
      </w:r>
      <w:r w:rsidR="0061749C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anni d</w:t>
      </w:r>
      <w:r w:rsidR="00C61B2B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i circa il 100%</w:t>
      </w:r>
      <w:r w:rsidR="0061749C" w:rsidRP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.</w:t>
      </w:r>
    </w:p>
    <w:p w:rsidR="008C3B36" w:rsidRPr="00D82A1F" w:rsidRDefault="008C3B36" w:rsidP="008C3B36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0357AC" w:rsidRPr="000357AC" w:rsidRDefault="0061749C" w:rsidP="000357AC">
      <w:pPr>
        <w:jc w:val="both"/>
        <w:rPr>
          <w:rFonts w:ascii="Calibri" w:hAnsi="Calibri" w:cs="Times New Roman"/>
          <w:color w:val="000000"/>
          <w:lang w:eastAsia="it-IT"/>
        </w:rPr>
      </w:pP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Grazie ai nuovi investimenti e alla riorganizzazione, Gabetti Home </w:t>
      </w:r>
      <w:r w:rsidR="0011597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Value vedrà un team di circa 70 </w:t>
      </w: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professionisti i</w:t>
      </w:r>
      <w:r w:rsidR="0011597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nteramente dedicati al progetto, (</w:t>
      </w:r>
      <w:r w:rsidR="00115978" w:rsidRPr="0011597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Commercial &amp; T</w:t>
      </w:r>
      <w:r w:rsidR="00452551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echnical Asset Management</w:t>
      </w:r>
      <w:r w:rsidR="0011597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, Marketing Strategico, Operativo, Advisor e Call </w:t>
      </w:r>
      <w:r w:rsidR="00452551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Center) suddivisi</w:t>
      </w: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tra le sedi di</w:t>
      </w:r>
      <w:r w:rsidR="00BC7DA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Milano, Roma e le sedi territoriali regionali</w:t>
      </w:r>
      <w:r w:rsidR="001675D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. </w:t>
      </w:r>
      <w:r w:rsidR="000357AC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A capo della nuova divisione, Enrico Cestari, già st</w:t>
      </w:r>
      <w:r w:rsidR="000357AC" w:rsidRPr="000357AC">
        <w:rPr>
          <w:rFonts w:ascii="Calibri" w:hAnsi="Calibri" w:cs="Times New Roman"/>
          <w:color w:val="000000"/>
          <w:sz w:val="22"/>
          <w:szCs w:val="22"/>
          <w:lang w:eastAsia="it-IT"/>
        </w:rPr>
        <w:t>rategic Advisor del Dipartimento Nuove Costruzioni &amp; Frazionamenti di Gabetti Agency</w:t>
      </w:r>
      <w:r w:rsidR="000357AC">
        <w:rPr>
          <w:rFonts w:ascii="Calibri" w:hAnsi="Calibri" w:cs="Times New Roman"/>
          <w:color w:val="000000"/>
          <w:sz w:val="22"/>
          <w:szCs w:val="22"/>
          <w:lang w:eastAsia="it-IT"/>
        </w:rPr>
        <w:t xml:space="preserve"> e </w:t>
      </w:r>
      <w:r w:rsidR="0039335E" w:rsidRPr="00B2629E">
        <w:rPr>
          <w:rFonts w:ascii="Calibri" w:hAnsi="Calibri" w:cs="Times New Roman"/>
          <w:color w:val="000000"/>
          <w:sz w:val="22"/>
          <w:szCs w:val="22"/>
          <w:lang w:eastAsia="it-IT"/>
        </w:rPr>
        <w:t>referente</w:t>
      </w:r>
      <w:r w:rsidR="0039335E">
        <w:rPr>
          <w:rFonts w:ascii="Calibri" w:hAnsi="Calibri" w:cs="Times New Roman"/>
          <w:color w:val="000000"/>
          <w:sz w:val="22"/>
          <w:szCs w:val="22"/>
          <w:lang w:eastAsia="it-IT"/>
        </w:rPr>
        <w:t xml:space="preserve"> </w:t>
      </w:r>
      <w:r w:rsidR="000357AC" w:rsidRPr="000357AC">
        <w:rPr>
          <w:rFonts w:ascii="Calibri" w:hAnsi="Calibri" w:cs="Times New Roman"/>
          <w:color w:val="000000"/>
          <w:sz w:val="22"/>
          <w:szCs w:val="22"/>
          <w:lang w:eastAsia="it-IT"/>
        </w:rPr>
        <w:t>scientifico e docente di “EREF - Executive Program in Real Estate” e Coordinatore Real Estate &amp; Infrastrutture di Luiss Business School.</w:t>
      </w:r>
    </w:p>
    <w:p w:rsidR="000357AC" w:rsidRPr="000357AC" w:rsidRDefault="000357AC" w:rsidP="000357AC">
      <w:pPr>
        <w:jc w:val="both"/>
        <w:rPr>
          <w:rFonts w:ascii="Calibri" w:hAnsi="Calibri" w:cs="Times New Roman"/>
          <w:color w:val="000000"/>
          <w:lang w:eastAsia="it-IT"/>
        </w:rPr>
      </w:pPr>
      <w:r w:rsidRPr="000357AC">
        <w:rPr>
          <w:rFonts w:ascii="Calibri" w:hAnsi="Calibri" w:cs="Times New Roman"/>
          <w:color w:val="000000"/>
          <w:sz w:val="22"/>
          <w:szCs w:val="22"/>
          <w:lang w:eastAsia="it-IT"/>
        </w:rPr>
        <w:t> </w:t>
      </w:r>
    </w:p>
    <w:p w:rsidR="00BC4693" w:rsidRDefault="00BC4693" w:rsidP="00691476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“</w:t>
      </w:r>
      <w:r w:rsidR="00500608" w:rsidRPr="00D82A1F"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it-IT"/>
        </w:rPr>
        <w:t xml:space="preserve">La ripresa del mercato immobiliare </w:t>
      </w:r>
      <w:r w:rsidR="0061749C" w:rsidRPr="00D82A1F">
        <w:rPr>
          <w:rFonts w:ascii="Calibri" w:eastAsia="Times New Roman" w:hAnsi="Calibri" w:cs="Times New Roman"/>
          <w:iCs/>
          <w:color w:val="000000" w:themeColor="text1"/>
          <w:sz w:val="22"/>
          <w:szCs w:val="22"/>
          <w:lang w:eastAsia="it-IT"/>
        </w:rPr>
        <w:t xml:space="preserve">– dichiara </w:t>
      </w:r>
      <w:r w:rsidR="0061749C" w:rsidRPr="00D82A1F">
        <w:rPr>
          <w:rFonts w:ascii="Calibri" w:eastAsia="Times New Roman" w:hAnsi="Calibri" w:cs="Times New Roman"/>
          <w:b/>
          <w:bCs/>
          <w:iCs/>
          <w:color w:val="000000" w:themeColor="text1"/>
          <w:sz w:val="22"/>
          <w:szCs w:val="22"/>
          <w:lang w:eastAsia="it-IT"/>
        </w:rPr>
        <w:t>Roberto Busso</w:t>
      </w:r>
      <w:r w:rsidR="0061749C" w:rsidRPr="00D82A1F">
        <w:rPr>
          <w:rFonts w:ascii="Calibri" w:eastAsia="Times New Roman" w:hAnsi="Calibri" w:cs="Times New Roman"/>
          <w:iCs/>
          <w:color w:val="000000" w:themeColor="text1"/>
          <w:sz w:val="22"/>
          <w:szCs w:val="22"/>
          <w:lang w:eastAsia="it-IT"/>
        </w:rPr>
        <w:t xml:space="preserve">, Amministratore Delegato di </w:t>
      </w:r>
      <w:r w:rsidR="0061749C" w:rsidRPr="00D82A1F">
        <w:rPr>
          <w:rFonts w:ascii="Calibri" w:eastAsia="Times New Roman" w:hAnsi="Calibri" w:cs="Times New Roman"/>
          <w:b/>
          <w:bCs/>
          <w:iCs/>
          <w:color w:val="000000" w:themeColor="text1"/>
          <w:sz w:val="22"/>
          <w:szCs w:val="22"/>
          <w:lang w:eastAsia="it-IT"/>
        </w:rPr>
        <w:t>Gabetti Property Solutions</w:t>
      </w:r>
      <w:r w:rsidR="0061749C" w:rsidRPr="00D82A1F">
        <w:rPr>
          <w:rFonts w:ascii="Calibri" w:eastAsia="Times New Roman" w:hAnsi="Calibri" w:cs="Times New Roman"/>
          <w:iCs/>
          <w:color w:val="000000" w:themeColor="text1"/>
          <w:sz w:val="22"/>
          <w:szCs w:val="22"/>
          <w:lang w:eastAsia="it-IT"/>
        </w:rPr>
        <w:t xml:space="preserve"> –</w:t>
      </w:r>
      <w:r w:rsidR="0061749C" w:rsidRPr="00D82A1F"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it-IT"/>
        </w:rPr>
        <w:t xml:space="preserve"> </w:t>
      </w:r>
      <w:r w:rsidR="001A1687" w:rsidRPr="00D82A1F"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it-IT"/>
        </w:rPr>
        <w:t xml:space="preserve">ci ha convinti fosse arrivato il momento di investire risorse in quello che è il settore cantieri, focalizzando però la massima attenzione su quello che davvero vogliono coloro che cercano casa. </w:t>
      </w:r>
      <w:r w:rsidR="00DD7914" w:rsidRPr="00D82A1F"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it-IT"/>
        </w:rPr>
        <w:t>È</w:t>
      </w:r>
      <w:r w:rsidR="001A1687" w:rsidRPr="00D82A1F"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it-IT"/>
        </w:rPr>
        <w:t xml:space="preserve"> inutile costruire case che non corrispondono a quanto </w:t>
      </w:r>
      <w:r w:rsidR="00D52A87" w:rsidRPr="00D82A1F"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it-IT"/>
        </w:rPr>
        <w:t>real</w:t>
      </w:r>
      <w:r w:rsidR="00301338" w:rsidRPr="00D82A1F"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it-IT"/>
        </w:rPr>
        <w:t xml:space="preserve">mente vogliono le persone. Chi </w:t>
      </w:r>
      <w:r w:rsidR="00D52A87" w:rsidRPr="00D82A1F"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it-IT"/>
        </w:rPr>
        <w:t>c</w:t>
      </w:r>
      <w:r w:rsidR="00301338" w:rsidRPr="00D82A1F"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it-IT"/>
        </w:rPr>
        <w:t>o</w:t>
      </w:r>
      <w:r w:rsidR="00D52A87" w:rsidRPr="00D82A1F"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it-IT"/>
        </w:rPr>
        <w:t>mpra casa oggi, desidera un immobile che risponda non solo alle sue esigenze, ma anche a quell’idea che ha di sé e allo stile di vita che ama condurre. Dall’altra parte, chi vende casa come i costruttori, i developer, i fondi e le banche, ha la necessità di investire in progetti immobiliari che propongano un prodotto chiaro e riconoscibile sul mercato.</w:t>
      </w:r>
      <w:r w:rsidR="00DD7914" w:rsidRPr="00D82A1F"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it-IT"/>
        </w:rPr>
        <w:t xml:space="preserve"> Non puntiamo solo a nuove costruzioni pensate come acquisto abitazione, ma anche a soluzioni che </w:t>
      </w:r>
      <w:r w:rsidR="00554B11" w:rsidRPr="00D82A1F">
        <w:rPr>
          <w:rFonts w:ascii="Calibri" w:eastAsia="Times New Roman" w:hAnsi="Calibri" w:cs="Times New Roman"/>
          <w:i/>
          <w:color w:val="000000" w:themeColor="text1"/>
          <w:sz w:val="22"/>
          <w:szCs w:val="22"/>
          <w:lang w:eastAsia="it-IT"/>
        </w:rPr>
        <w:t>siano d’appeal a investitori anche stranieri</w:t>
      </w:r>
      <w:r w:rsidR="00554B11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”.</w:t>
      </w:r>
    </w:p>
    <w:p w:rsidR="00862598" w:rsidRPr="00D82A1F" w:rsidRDefault="00862598" w:rsidP="00691476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5454F5" w:rsidRDefault="005454F5" w:rsidP="00862598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5454F5" w:rsidRPr="00016F94" w:rsidRDefault="005454F5" w:rsidP="005454F5">
      <w:pPr>
        <w:jc w:val="both"/>
        <w:rPr>
          <w:rFonts w:ascii="Calibri" w:eastAsia="Times New Roman" w:hAnsi="Calibri" w:cs="Times New Roman"/>
          <w:iCs/>
          <w:color w:val="000000"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iCs/>
          <w:color w:val="000000"/>
          <w:sz w:val="22"/>
          <w:szCs w:val="22"/>
          <w:lang w:eastAsia="it-IT"/>
        </w:rPr>
        <w:lastRenderedPageBreak/>
        <w:t xml:space="preserve">La nuova divisione Gabetti Home Value </w:t>
      </w:r>
      <w:r w:rsidRPr="00016F94">
        <w:rPr>
          <w:rFonts w:ascii="Calibri" w:eastAsia="Times New Roman" w:hAnsi="Calibri" w:cs="Times New Roman"/>
          <w:iCs/>
          <w:color w:val="000000"/>
          <w:sz w:val="22"/>
          <w:szCs w:val="22"/>
          <w:lang w:eastAsia="it-IT"/>
        </w:rPr>
        <w:t xml:space="preserve">ha come obiettivo organizzare un processo di vendita il più efficiente possibile. </w:t>
      </w:r>
      <w:r w:rsidR="00F65E8A">
        <w:rPr>
          <w:rFonts w:ascii="Calibri" w:eastAsia="Times New Roman" w:hAnsi="Calibri" w:cs="Times New Roman"/>
          <w:iCs/>
          <w:color w:val="000000"/>
          <w:sz w:val="22"/>
          <w:szCs w:val="22"/>
          <w:lang w:eastAsia="it-IT"/>
        </w:rPr>
        <w:t xml:space="preserve">Ciò significa che </w:t>
      </w:r>
      <w:r w:rsidR="009A6820">
        <w:rPr>
          <w:rFonts w:ascii="Calibri" w:eastAsia="Times New Roman" w:hAnsi="Calibri" w:cs="Times New Roman"/>
          <w:iCs/>
          <w:color w:val="000000"/>
          <w:sz w:val="22"/>
          <w:szCs w:val="22"/>
          <w:lang w:eastAsia="it-IT"/>
        </w:rPr>
        <w:t xml:space="preserve">ogni progetto passa prima per </w:t>
      </w:r>
      <w:r w:rsidRPr="00016F94">
        <w:rPr>
          <w:rFonts w:ascii="Calibri" w:eastAsia="Times New Roman" w:hAnsi="Calibri" w:cs="Times New Roman"/>
          <w:iCs/>
          <w:color w:val="000000"/>
          <w:sz w:val="22"/>
          <w:szCs w:val="22"/>
          <w:lang w:eastAsia="it-IT"/>
        </w:rPr>
        <w:t>l’analisi del mercato locale in cui si trova l’immobile, confrontandolo</w:t>
      </w:r>
      <w:r w:rsidR="006E600E">
        <w:rPr>
          <w:rFonts w:ascii="Calibri" w:eastAsia="Times New Roman" w:hAnsi="Calibri" w:cs="Times New Roman"/>
          <w:iCs/>
          <w:color w:val="000000"/>
          <w:sz w:val="22"/>
          <w:szCs w:val="22"/>
          <w:lang w:eastAsia="it-IT"/>
        </w:rPr>
        <w:t xml:space="preserve"> con le richieste del mercato e allineandolo a</w:t>
      </w:r>
      <w:r w:rsidRPr="00016F94">
        <w:rPr>
          <w:rFonts w:ascii="Calibri" w:eastAsia="Times New Roman" w:hAnsi="Calibri" w:cs="Times New Roman"/>
          <w:iCs/>
          <w:color w:val="000000"/>
          <w:sz w:val="22"/>
          <w:szCs w:val="22"/>
          <w:lang w:eastAsia="it-IT"/>
        </w:rPr>
        <w:t xml:space="preserve"> esso attraverso l’ottimizzazione del progetto a livello di layout interni, dotazi</w:t>
      </w:r>
      <w:r w:rsidR="009A6820">
        <w:rPr>
          <w:rFonts w:ascii="Calibri" w:eastAsia="Times New Roman" w:hAnsi="Calibri" w:cs="Times New Roman"/>
          <w:iCs/>
          <w:color w:val="000000"/>
          <w:sz w:val="22"/>
          <w:szCs w:val="22"/>
          <w:lang w:eastAsia="it-IT"/>
        </w:rPr>
        <w:t xml:space="preserve">oni impiantistiche e facilities. Dopodiché viene definito il </w:t>
      </w:r>
      <w:r w:rsidRPr="00016F94">
        <w:rPr>
          <w:rFonts w:ascii="Calibri" w:eastAsia="Times New Roman" w:hAnsi="Calibri" w:cs="Times New Roman"/>
          <w:iCs/>
          <w:color w:val="000000"/>
          <w:sz w:val="22"/>
          <w:szCs w:val="22"/>
          <w:lang w:eastAsia="it-IT"/>
        </w:rPr>
        <w:t xml:space="preserve">listino vendite e </w:t>
      </w:r>
      <w:r w:rsidR="009A6820">
        <w:rPr>
          <w:rFonts w:ascii="Calibri" w:eastAsia="Times New Roman" w:hAnsi="Calibri" w:cs="Times New Roman"/>
          <w:iCs/>
          <w:color w:val="000000"/>
          <w:sz w:val="22"/>
          <w:szCs w:val="22"/>
          <w:lang w:eastAsia="it-IT"/>
        </w:rPr>
        <w:t xml:space="preserve">le </w:t>
      </w:r>
      <w:r w:rsidRPr="00016F94">
        <w:rPr>
          <w:rFonts w:ascii="Calibri" w:eastAsia="Times New Roman" w:hAnsi="Calibri" w:cs="Times New Roman"/>
          <w:iCs/>
          <w:color w:val="000000"/>
          <w:sz w:val="22"/>
          <w:szCs w:val="22"/>
          <w:lang w:eastAsia="it-IT"/>
        </w:rPr>
        <w:t>politiche di prezzo</w:t>
      </w:r>
      <w:r w:rsidR="009A6820">
        <w:rPr>
          <w:rFonts w:ascii="Calibri" w:eastAsia="Times New Roman" w:hAnsi="Calibri" w:cs="Times New Roman"/>
          <w:iCs/>
          <w:color w:val="000000"/>
          <w:sz w:val="22"/>
          <w:szCs w:val="22"/>
          <w:lang w:eastAsia="it-IT"/>
        </w:rPr>
        <w:t>, con</w:t>
      </w:r>
      <w:r w:rsidRPr="00016F94">
        <w:rPr>
          <w:rFonts w:ascii="Calibri" w:eastAsia="Times New Roman" w:hAnsi="Calibri" w:cs="Times New Roman"/>
          <w:iCs/>
          <w:color w:val="000000"/>
          <w:sz w:val="22"/>
          <w:szCs w:val="22"/>
          <w:lang w:eastAsia="it-IT"/>
        </w:rPr>
        <w:t xml:space="preserve"> conseguente strategia operativa e di vendita. Il tutto lavorando a stretto contatto con l’ufficio marketing al fine di pianificare al meglio le attività.</w:t>
      </w:r>
    </w:p>
    <w:p w:rsidR="005454F5" w:rsidRDefault="005454F5" w:rsidP="005454F5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AA3389" w:rsidRDefault="00862598" w:rsidP="00AA3389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Conoscere le esigenze e i desiderata dei clienti sono</w:t>
      </w:r>
      <w:r w:rsidR="006E600E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infatti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il driver principale per poter cambiare il paradigma del concept di prodotto e di vendita, anche per questo è stato organizzato un servizio di customer care, un nuovo strumento a valore aggiunto per gestire meglio </w:t>
      </w:r>
      <w:r w:rsidR="004F7634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le 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richieste dei clienti privati, effici</w:t>
      </w:r>
      <w:r w:rsidR="00AA3389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entando l’attività commerciale, potenziata </w:t>
      </w:r>
      <w:r w:rsidR="00E932D9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anche </w:t>
      </w:r>
      <w:r w:rsidR="00AA3389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da </w:t>
      </w:r>
      <w:r w:rsidR="00335E68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un </w:t>
      </w:r>
      <w:r w:rsidR="00AA3389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nuovo percorso fo</w:t>
      </w:r>
      <w:r w:rsidR="00E932D9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rmativo della forza vendita sui principi di neuromarketing. </w:t>
      </w:r>
    </w:p>
    <w:p w:rsidR="00016F94" w:rsidRDefault="00016F94" w:rsidP="00862598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077F2D" w:rsidRPr="00D82A1F" w:rsidRDefault="00077F2D" w:rsidP="00077F2D">
      <w:pPr>
        <w:jc w:val="both"/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</w:pPr>
      <w:r w:rsidRPr="00D82A1F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  <w:t xml:space="preserve">LA COLLABORAZIONE CON </w:t>
      </w:r>
      <w:r w:rsidR="00D8431D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  <w:t>BVA</w:t>
      </w:r>
      <w:r w:rsidR="00B93AF2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  <w:t xml:space="preserve"> </w:t>
      </w:r>
      <w:r w:rsidRPr="00D82A1F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  <w:t>DOXA</w:t>
      </w:r>
    </w:p>
    <w:p w:rsidR="00E526BC" w:rsidRPr="00D82A1F" w:rsidRDefault="00E526BC" w:rsidP="00077F2D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5020D9" w:rsidRDefault="00E526BC" w:rsidP="00077F2D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Gabetti ha commissionato a </w:t>
      </w:r>
      <w:r w:rsidR="00D8431D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B</w:t>
      </w:r>
      <w:r w:rsidR="00B93AF2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VA</w:t>
      </w:r>
      <w:r w:rsidR="00D8431D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Doxa una ricerca al fine di individuare quali sono davvero le linee guida che gli italiani </w:t>
      </w:r>
      <w:r w:rsidR="00B26735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utilizzano nella scelta della propria abitazione. </w:t>
      </w:r>
      <w:r w:rsidR="00507422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Di seguito i dati frutto di </w:t>
      </w:r>
      <w:r w:rsidR="00197D42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7</w:t>
      </w:r>
      <w:r w:rsidR="00507422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.000 </w:t>
      </w:r>
      <w:r w:rsidR="0098058A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int</w:t>
      </w:r>
      <w:r w:rsidR="00B26735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e</w:t>
      </w:r>
      <w:r w:rsidR="0098058A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rvist</w:t>
      </w:r>
      <w:r w:rsidR="00507422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e</w:t>
      </w:r>
      <w:r w:rsidR="0098058A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  <w:r w:rsidR="00507422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online </w:t>
      </w:r>
      <w:r w:rsidR="0098058A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re</w:t>
      </w:r>
      <w:r w:rsidR="00B26735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a</w:t>
      </w:r>
      <w:r w:rsidR="0098058A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l</w:t>
      </w:r>
      <w:r w:rsidR="00B26735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izzat</w:t>
      </w:r>
      <w:r w:rsidR="00507422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e</w:t>
      </w:r>
      <w:r w:rsidR="00B26735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n</w:t>
      </w:r>
      <w:r w:rsidR="00F843C1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e</w:t>
      </w:r>
      <w:r w:rsidR="00B26735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l gennaio 2019 su </w:t>
      </w:r>
      <w:r w:rsidR="00507422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un campione rappresentativo delle</w:t>
      </w:r>
      <w:r w:rsidR="00B26735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famiglie italiane.</w:t>
      </w:r>
      <w:r w:rsidR="008648A3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</w:p>
    <w:p w:rsidR="005020D9" w:rsidRDefault="005020D9" w:rsidP="00077F2D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E526BC" w:rsidRDefault="005020D9" w:rsidP="00077F2D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 w:rsidRPr="005020D9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  <w:t>Insoddisfazione.</w:t>
      </w:r>
      <w:r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  <w:r w:rsidR="008648A3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La prima domanda da porsi, per capire cosa davvero vuole chi cerca casa, è comprendere l’attuale livello di soddisfazione</w:t>
      </w:r>
      <w:r w:rsidR="001E3E51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degli italiani in fatto di abitazione</w:t>
      </w:r>
      <w:r w:rsidR="008648A3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.</w:t>
      </w:r>
      <w:r w:rsidR="00B93AF2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Un italiano su due non </w:t>
      </w:r>
      <w:r w:rsidR="001E3E51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è soddisfatto, i</w:t>
      </w:r>
      <w:r w:rsidR="00B93AF2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n particolare si è parzialmente o del tutto insoddisfatti dei costi e delle prestazioni della casa, intesa come isolamento acustico, qualità dei materiali di costruzione, isolamento termico e classe energetica.</w:t>
      </w:r>
    </w:p>
    <w:p w:rsidR="00B93AF2" w:rsidRDefault="00B93AF2" w:rsidP="00077F2D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B93AF2" w:rsidRDefault="004E1246" w:rsidP="004E1246">
      <w:pPr>
        <w:jc w:val="center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noProof/>
          <w:color w:val="000000" w:themeColor="text1"/>
          <w:sz w:val="22"/>
          <w:szCs w:val="22"/>
          <w:lang w:eastAsia="it-IT"/>
        </w:rPr>
        <w:drawing>
          <wp:inline distT="0" distB="0" distL="0" distR="0">
            <wp:extent cx="3743231" cy="1845255"/>
            <wp:effectExtent l="0" t="0" r="0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b="14599"/>
                    <a:stretch/>
                  </pic:blipFill>
                  <pic:spPr bwMode="auto">
                    <a:xfrm>
                      <a:off x="0" y="0"/>
                      <a:ext cx="3790589" cy="186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93AF2" w:rsidRDefault="00B93AF2" w:rsidP="00077F2D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B26735" w:rsidRPr="00D82A1F" w:rsidRDefault="00B26735" w:rsidP="00077F2D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 w:rsidRPr="00D82A1F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  <w:t>Italiani proprietari</w:t>
      </w: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. Gli italiani, a differenza di altri popo</w:t>
      </w:r>
      <w:r w:rsidR="00343575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li europ</w:t>
      </w: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e</w:t>
      </w:r>
      <w:r w:rsidR="00343575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i</w:t>
      </w:r>
      <w:r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, amano la soluzione dell’acquisto: 79% contro il 21% di affittuari. </w:t>
      </w:r>
      <w:r w:rsidR="00D305B4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Di questo 79%, il 59% ha acquistato la casa in cui risiede (non è cioè una casa di famiglia o acquistata da terzi) e il 56% risiede in un condominio. </w:t>
      </w:r>
      <w:r w:rsidR="006F2AE4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Il 29% degli italiani p</w:t>
      </w:r>
      <w:r w:rsidR="00F843C1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ossiede una seconda casa che </w:t>
      </w:r>
      <w:r w:rsidR="006F2AE4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una percentuale del 18% non affitta.</w:t>
      </w:r>
      <w:r w:rsidR="00B8461D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Il 65% di chi ha intenzione di comprare casa nei prossimi due anni dice si rivolgerà a un’agenzia immobiliare, scegliendo nel 30% dei casi una casa di nuova costruzione. Il 64% considera fondamentali le caratteristi</w:t>
      </w:r>
      <w:r w:rsidR="005668DA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che del quartiere e della zona </w:t>
      </w:r>
      <w:r w:rsidR="00B8461D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e </w:t>
      </w:r>
      <w:r w:rsidR="005668DA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per una percent</w:t>
      </w:r>
      <w:r w:rsidR="00B8461D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uale del 65% non si può pres</w:t>
      </w:r>
      <w:r w:rsidR="005668DA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cindere dal p</w:t>
      </w:r>
      <w:r w:rsidR="00B8461D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o</w:t>
      </w:r>
      <w:r w:rsidR="005668DA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s</w:t>
      </w:r>
      <w:r w:rsidR="00B8461D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to auto o dal garage.</w:t>
      </w:r>
    </w:p>
    <w:p w:rsidR="005668DA" w:rsidRPr="00D82A1F" w:rsidRDefault="005668DA" w:rsidP="00077F2D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5668DA" w:rsidRPr="00D82A1F" w:rsidRDefault="005668DA" w:rsidP="005668DA">
      <w:pPr>
        <w:jc w:val="center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 w:rsidRPr="00D82A1F">
        <w:rPr>
          <w:rFonts w:ascii="Calibri" w:eastAsia="Times New Roman" w:hAnsi="Calibri" w:cs="Times New Roman"/>
          <w:noProof/>
          <w:color w:val="000000" w:themeColor="text1"/>
          <w:sz w:val="22"/>
          <w:szCs w:val="22"/>
          <w:lang w:eastAsia="it-IT"/>
        </w:rPr>
        <w:lastRenderedPageBreak/>
        <w:drawing>
          <wp:inline distT="0" distB="0" distL="0" distR="0">
            <wp:extent cx="3875543" cy="1980764"/>
            <wp:effectExtent l="0" t="0" r="10795" b="635"/>
            <wp:docPr id="1" name="Immagine 1" descr="Schermata%202019-07-02%20alle%2017.0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rmata%202019-07-02%20alle%2017.02.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b="7692"/>
                    <a:stretch/>
                  </pic:blipFill>
                  <pic:spPr bwMode="auto">
                    <a:xfrm>
                      <a:off x="0" y="0"/>
                      <a:ext cx="3966553" cy="2027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668DA" w:rsidRPr="00D82A1F" w:rsidRDefault="005668DA" w:rsidP="00077F2D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2D5B76" w:rsidRPr="00D82A1F" w:rsidRDefault="002D5B76" w:rsidP="00077F2D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245D66" w:rsidRPr="00D82A1F" w:rsidRDefault="002D5B76" w:rsidP="006768D1">
      <w:pPr>
        <w:pStyle w:val="p1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D82A1F">
        <w:rPr>
          <w:rFonts w:ascii="Calibri" w:eastAsia="Times New Roman" w:hAnsi="Calibri" w:cs="Times New Roman"/>
          <w:b/>
          <w:color w:val="000000" w:themeColor="text1"/>
          <w:sz w:val="22"/>
          <w:szCs w:val="22"/>
        </w:rPr>
        <w:t xml:space="preserve">Meglio il trilocale. </w:t>
      </w:r>
      <w:r w:rsidR="006768D1" w:rsidRPr="00D82A1F">
        <w:rPr>
          <w:rFonts w:ascii="Calibri" w:eastAsia="Times New Roman" w:hAnsi="Calibri" w:cs="Times New Roman"/>
          <w:color w:val="000000" w:themeColor="text1"/>
          <w:sz w:val="22"/>
          <w:szCs w:val="22"/>
        </w:rPr>
        <w:t>Il 30% de</w:t>
      </w:r>
      <w:r w:rsidR="00245D66" w:rsidRPr="00D82A1F">
        <w:rPr>
          <w:rFonts w:ascii="Calibri" w:eastAsia="Times New Roman" w:hAnsi="Calibri" w:cs="Times New Roman"/>
          <w:color w:val="000000" w:themeColor="text1"/>
          <w:sz w:val="22"/>
          <w:szCs w:val="22"/>
        </w:rPr>
        <w:t>g</w:t>
      </w:r>
      <w:r w:rsidR="006768D1" w:rsidRPr="00D82A1F">
        <w:rPr>
          <w:rFonts w:ascii="Calibri" w:eastAsia="Times New Roman" w:hAnsi="Calibri" w:cs="Times New Roman"/>
          <w:color w:val="000000" w:themeColor="text1"/>
          <w:sz w:val="22"/>
          <w:szCs w:val="22"/>
        </w:rPr>
        <w:t>l</w:t>
      </w:r>
      <w:r w:rsidR="00245D66" w:rsidRPr="00D82A1F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i italiani vive in un trilocale, stessa percentuale per i quadrilocali. Il 27% va dai 5 locali in su, l’11% opta per il bilocale. Il 49% ha quindi due bagni </w:t>
      </w:r>
      <w:r w:rsidR="006768D1" w:rsidRPr="00D82A1F">
        <w:rPr>
          <w:rFonts w:ascii="Calibri" w:eastAsia="Times New Roman" w:hAnsi="Calibri" w:cs="Times New Roman"/>
          <w:color w:val="000000" w:themeColor="text1"/>
          <w:sz w:val="22"/>
          <w:szCs w:val="22"/>
        </w:rPr>
        <w:t>mentre un 41% si deve accontenta</w:t>
      </w:r>
      <w:r w:rsidR="00245D66" w:rsidRPr="00D82A1F">
        <w:rPr>
          <w:rFonts w:ascii="Calibri" w:eastAsia="Times New Roman" w:hAnsi="Calibri" w:cs="Times New Roman"/>
          <w:color w:val="000000" w:themeColor="text1"/>
          <w:sz w:val="22"/>
          <w:szCs w:val="22"/>
        </w:rPr>
        <w:t xml:space="preserve">re del bagno singolo. </w:t>
      </w:r>
      <w:r w:rsidR="006768D1" w:rsidRPr="00D82A1F">
        <w:rPr>
          <w:rFonts w:ascii="Calibri" w:eastAsia="Times New Roman" w:hAnsi="Calibri" w:cs="Times New Roman"/>
          <w:color w:val="000000" w:themeColor="text1"/>
          <w:sz w:val="22"/>
          <w:szCs w:val="22"/>
        </w:rPr>
        <w:t>I</w:t>
      </w:r>
      <w:r w:rsidR="00245D66" w:rsidRPr="00D82A1F">
        <w:rPr>
          <w:rFonts w:ascii="Calibri" w:eastAsia="Times New Roman" w:hAnsi="Calibri" w:cs="Times New Roman"/>
          <w:color w:val="000000" w:themeColor="text1"/>
          <w:sz w:val="22"/>
          <w:szCs w:val="22"/>
        </w:rPr>
        <w:t>l 62% delle case ha almeno uno spazio esterno tra giardino privato, terrazzi, veranda, giardino e/o orto (esclusi i balconi)</w:t>
      </w:r>
      <w:r w:rsidR="006768D1" w:rsidRPr="00D82A1F">
        <w:rPr>
          <w:rFonts w:ascii="Calibri" w:eastAsia="Times New Roman" w:hAnsi="Calibri" w:cs="Times New Roman"/>
          <w:color w:val="000000" w:themeColor="text1"/>
          <w:sz w:val="22"/>
          <w:szCs w:val="22"/>
        </w:rPr>
        <w:t>.</w:t>
      </w:r>
    </w:p>
    <w:p w:rsidR="005668DA" w:rsidRPr="00D82A1F" w:rsidRDefault="005668DA" w:rsidP="006768D1">
      <w:pPr>
        <w:pStyle w:val="p1"/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</w:p>
    <w:p w:rsidR="005668DA" w:rsidRPr="00D82A1F" w:rsidRDefault="005668DA" w:rsidP="005668DA">
      <w:pPr>
        <w:pStyle w:val="p1"/>
        <w:jc w:val="center"/>
        <w:rPr>
          <w:rFonts w:ascii="Calibri" w:eastAsia="Times New Roman" w:hAnsi="Calibri" w:cs="Times New Roman"/>
          <w:color w:val="000000" w:themeColor="text1"/>
          <w:sz w:val="22"/>
          <w:szCs w:val="22"/>
        </w:rPr>
      </w:pPr>
      <w:r w:rsidRPr="00D82A1F">
        <w:rPr>
          <w:rFonts w:ascii="Calibri" w:eastAsia="Times New Roman" w:hAnsi="Calibri" w:cs="Times New Roman"/>
          <w:noProof/>
          <w:color w:val="000000" w:themeColor="text1"/>
          <w:sz w:val="22"/>
          <w:szCs w:val="22"/>
        </w:rPr>
        <w:drawing>
          <wp:inline distT="0" distB="0" distL="0" distR="0">
            <wp:extent cx="3860457" cy="1987827"/>
            <wp:effectExtent l="0" t="0" r="6985" b="0"/>
            <wp:docPr id="2" name="Immagine 2" descr="Schermata%202019-07-02%20alle%2017.03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ermata%202019-07-02%20alle%2017.03.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b="8088"/>
                    <a:stretch/>
                  </pic:blipFill>
                  <pic:spPr bwMode="auto">
                    <a:xfrm>
                      <a:off x="0" y="0"/>
                      <a:ext cx="3881709" cy="199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668DA" w:rsidRPr="00D82A1F" w:rsidRDefault="005668DA" w:rsidP="006768D1">
      <w:pPr>
        <w:pStyle w:val="p1"/>
        <w:jc w:val="both"/>
        <w:rPr>
          <w:color w:val="000000" w:themeColor="text1"/>
        </w:rPr>
      </w:pPr>
    </w:p>
    <w:p w:rsidR="002D5B76" w:rsidRPr="00D82A1F" w:rsidRDefault="002D5B76" w:rsidP="00077F2D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FA15D8" w:rsidRPr="00D82A1F" w:rsidRDefault="00F74358" w:rsidP="00077F2D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 w:rsidRPr="00D82A1F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  <w:t xml:space="preserve">Casa </w:t>
      </w:r>
      <w:r w:rsidR="00C51567" w:rsidRPr="001A38F5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  <w:t>polifunzionale.</w:t>
      </w:r>
      <w:r w:rsidRPr="00D82A1F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  <w:t xml:space="preserve"> </w:t>
      </w:r>
      <w:r w:rsidR="008128D5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Rispetto a 3-5 anni, il 35% delle famiglie passa più tempo in casa. Con lo smart working</w:t>
      </w:r>
      <w:r w:rsidR="00F843C1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,</w:t>
      </w:r>
      <w:r w:rsidR="008128D5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in 4 case su 10 c’è qualcuno che utilizza l’</w:t>
      </w:r>
      <w:r w:rsidR="00435E2C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abitazione per lavorare e lo fa direttamente dal salotto (42%), da uno studio apposito (36%) o addirittura il 20% dalla camera da letto.</w:t>
      </w:r>
      <w:r w:rsidR="00984400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  <w:r w:rsidR="008128D5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Doxa ha rilevato anche che ormai</w:t>
      </w:r>
      <w:r w:rsidR="00435E2C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  <w:r w:rsidR="008128D5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il 26% degli italiani fa attività sportive in casa.</w:t>
      </w:r>
    </w:p>
    <w:p w:rsidR="009C76E5" w:rsidRPr="00D82A1F" w:rsidRDefault="009C76E5" w:rsidP="00077F2D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9C76E5" w:rsidRPr="00D82A1F" w:rsidRDefault="009C76E5" w:rsidP="009C76E5">
      <w:pPr>
        <w:jc w:val="center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 w:rsidRPr="00D82A1F">
        <w:rPr>
          <w:rFonts w:ascii="Calibri" w:eastAsia="Times New Roman" w:hAnsi="Calibri" w:cs="Times New Roman"/>
          <w:noProof/>
          <w:color w:val="000000" w:themeColor="text1"/>
          <w:sz w:val="22"/>
          <w:szCs w:val="22"/>
          <w:lang w:eastAsia="it-IT"/>
        </w:rPr>
        <w:drawing>
          <wp:inline distT="0" distB="0" distL="0" distR="0">
            <wp:extent cx="3514477" cy="1924216"/>
            <wp:effectExtent l="0" t="0" r="0" b="0"/>
            <wp:docPr id="3" name="Immagine 3" descr="Schermata%202019-07-02%20alle%2017.05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ermata%202019-07-02%20alle%2017.05.5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b="9351"/>
                    <a:stretch/>
                  </pic:blipFill>
                  <pic:spPr bwMode="auto">
                    <a:xfrm>
                      <a:off x="0" y="0"/>
                      <a:ext cx="3567256" cy="195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52A87" w:rsidRPr="00D82A1F" w:rsidRDefault="00D52A87" w:rsidP="00691476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9C76E5" w:rsidRPr="00D82A1F" w:rsidRDefault="00AF46B4" w:rsidP="00691476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 w:rsidRPr="00D82A1F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  <w:t xml:space="preserve">Casa intelligente. </w:t>
      </w:r>
      <w:r w:rsidR="00F843C1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Il 33% degli intervistati aff</w:t>
      </w:r>
      <w:r w:rsidR="00262D18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erma che nei prossimi tre anni s</w:t>
      </w:r>
      <w:r w:rsidR="00F843C1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i doterà del termostato intelligente, il 32% di prodotti e servizi smart in grado di connettere gli oggetti della casa, il 30% di un impianto fotovoltaico o solare e il 28% di sensori anti intrusione. </w:t>
      </w:r>
    </w:p>
    <w:p w:rsidR="009C76E5" w:rsidRDefault="002A2877" w:rsidP="007127A3">
      <w:pPr>
        <w:jc w:val="center"/>
        <w:rPr>
          <w:rFonts w:ascii="Calibri" w:eastAsia="Times New Roman" w:hAnsi="Calibri" w:cs="Times New Roman"/>
          <w:b/>
          <w:noProof/>
          <w:color w:val="000000" w:themeColor="text1"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b/>
          <w:noProof/>
          <w:color w:val="000000" w:themeColor="text1"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1195070</wp:posOffset>
            </wp:positionH>
            <wp:positionV relativeFrom="paragraph">
              <wp:posOffset>137160</wp:posOffset>
            </wp:positionV>
            <wp:extent cx="3785235" cy="1899920"/>
            <wp:effectExtent l="0" t="0" r="5715" b="508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b="10744"/>
                    <a:stretch/>
                  </pic:blipFill>
                  <pic:spPr bwMode="auto">
                    <a:xfrm>
                      <a:off x="0" y="0"/>
                      <a:ext cx="378523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2A2877" w:rsidRDefault="002A2877" w:rsidP="007127A3">
      <w:pPr>
        <w:jc w:val="center"/>
        <w:rPr>
          <w:rFonts w:ascii="Calibri" w:eastAsia="Times New Roman" w:hAnsi="Calibri" w:cs="Times New Roman"/>
          <w:b/>
          <w:noProof/>
          <w:color w:val="000000" w:themeColor="text1"/>
          <w:sz w:val="22"/>
          <w:szCs w:val="22"/>
          <w:lang w:eastAsia="it-IT"/>
        </w:rPr>
      </w:pPr>
    </w:p>
    <w:p w:rsidR="002A2877" w:rsidRDefault="002A2877" w:rsidP="002A2877">
      <w:pPr>
        <w:rPr>
          <w:rFonts w:ascii="Calibri" w:eastAsia="Times New Roman" w:hAnsi="Calibri" w:cs="Times New Roman"/>
          <w:b/>
          <w:noProof/>
          <w:color w:val="000000" w:themeColor="text1"/>
          <w:sz w:val="22"/>
          <w:szCs w:val="22"/>
          <w:lang w:eastAsia="it-IT"/>
        </w:rPr>
      </w:pPr>
      <w:r>
        <w:rPr>
          <w:rFonts w:ascii="Calibri" w:eastAsia="Times New Roman" w:hAnsi="Calibri" w:cs="Times New Roman"/>
          <w:b/>
          <w:noProof/>
          <w:color w:val="000000" w:themeColor="text1"/>
          <w:sz w:val="22"/>
          <w:szCs w:val="22"/>
          <w:lang w:eastAsia="it-IT"/>
        </w:rPr>
        <w:br w:type="textWrapping" w:clear="all"/>
      </w:r>
    </w:p>
    <w:p w:rsidR="002A2877" w:rsidRPr="00D82A1F" w:rsidRDefault="002A2877" w:rsidP="007127A3">
      <w:pPr>
        <w:jc w:val="center"/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</w:pPr>
    </w:p>
    <w:p w:rsidR="00D82A1F" w:rsidRDefault="00D82A1F" w:rsidP="00691476">
      <w:pPr>
        <w:jc w:val="both"/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</w:pPr>
    </w:p>
    <w:p w:rsidR="00691476" w:rsidRPr="00D82A1F" w:rsidRDefault="00521B1A" w:rsidP="00691476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 w:rsidRPr="00521B1A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  <w:t>S</w:t>
      </w:r>
      <w:r w:rsidR="000926D4" w:rsidRPr="00521B1A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  <w:t>ostenibil</w:t>
      </w:r>
      <w:r w:rsidRPr="00521B1A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  <w:t>ità</w:t>
      </w:r>
      <w:r w:rsidR="000926D4" w:rsidRPr="00521B1A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  <w:t>.</w:t>
      </w:r>
      <w:r w:rsidR="000926D4" w:rsidRPr="00521B1A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  <w:r w:rsidR="002A69D1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I</w:t>
      </w:r>
      <w:r w:rsidR="004E1508" w:rsidRPr="00521B1A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l</w:t>
      </w:r>
      <w:r w:rsidR="004E1508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60% delle famiglie italiane afferma di spegnere la luce ogni volta che esce da una stanza, il 58% fa la raccolta differenziata, il 48% fa lavastoviglie e lavatrici solo a pieno carico. </w:t>
      </w:r>
      <w:r w:rsidR="00BA5052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Il 60% degli intervistati ha realizzato negli ultimi 5 anni interventi per migliorare comfort ed efficienza energetica della casa (installazione di condizionatore/climatizzatore </w:t>
      </w:r>
      <w:r w:rsidR="00BA5052" w:rsidRPr="00C51567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per il 22%, </w:t>
      </w:r>
      <w:r w:rsidR="00BA5052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sostituzione infissi e finestre</w:t>
      </w:r>
      <w:r w:rsidR="007127A3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  <w:r w:rsidR="007127A3" w:rsidRPr="00C51567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per il 19%, </w:t>
      </w:r>
      <w:r w:rsidR="007127A3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installazione di c</w:t>
      </w:r>
      <w:r w:rsidR="00BA5052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a</w:t>
      </w:r>
      <w:r w:rsidR="007127A3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l</w:t>
      </w:r>
      <w:r w:rsidR="00BA5052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daia a condensazione </w:t>
      </w:r>
      <w:r w:rsidR="00BA5052" w:rsidRPr="00C51567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per il 17%</w:t>
      </w:r>
      <w:r w:rsidR="00262DAF" w:rsidRPr="00C51567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)</w:t>
      </w:r>
      <w:r w:rsidR="00BA5052" w:rsidRPr="00C51567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.</w:t>
      </w:r>
      <w:r w:rsidR="00BA5052" w:rsidRPr="00D82A1F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</w:t>
      </w:r>
    </w:p>
    <w:p w:rsidR="00A4127A" w:rsidRPr="00D82A1F" w:rsidRDefault="00A4127A" w:rsidP="00691476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D9631A" w:rsidRPr="00D82A1F" w:rsidRDefault="00D9631A" w:rsidP="00AD774E">
      <w:pPr>
        <w:rPr>
          <w:rFonts w:ascii="Times New Roman" w:eastAsia="Times New Roman" w:hAnsi="Times New Roman" w:cs="Times New Roman"/>
          <w:color w:val="000000" w:themeColor="text1"/>
          <w:lang w:eastAsia="it-IT"/>
        </w:rPr>
      </w:pPr>
    </w:p>
    <w:p w:rsidR="003461E4" w:rsidRDefault="00775304" w:rsidP="0077530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777186" cy="1846249"/>
            <wp:effectExtent l="0" t="0" r="7620" b="8255"/>
            <wp:docPr id="5" name="Immagine 5" descr="Schermata%202019-07-02%20alle%2017.11.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ermata%202019-07-02%20alle%2017.11.3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b="13453"/>
                    <a:stretch/>
                  </pic:blipFill>
                  <pic:spPr bwMode="auto">
                    <a:xfrm>
                      <a:off x="0" y="0"/>
                      <a:ext cx="3805106" cy="1859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473ED" w:rsidRDefault="00A473ED" w:rsidP="001E3E51"/>
    <w:p w:rsidR="00E3446B" w:rsidRPr="001A38F5" w:rsidRDefault="00CC55BE" w:rsidP="00521B1A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  <w:r w:rsidRPr="001A38F5">
        <w:rPr>
          <w:rFonts w:ascii="Calibri" w:eastAsia="Times New Roman" w:hAnsi="Calibri" w:cs="Times New Roman"/>
          <w:b/>
          <w:color w:val="000000" w:themeColor="text1"/>
          <w:sz w:val="22"/>
          <w:szCs w:val="22"/>
          <w:lang w:eastAsia="it-IT"/>
        </w:rPr>
        <w:t>Una casa al passo con i tempi</w:t>
      </w:r>
      <w:r w:rsidR="00E3446B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. </w:t>
      </w:r>
      <w:r w:rsidR="00521B1A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Gli italiani vogliono</w:t>
      </w:r>
      <w:r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case che esaltino il piacere dell’abitare: </w:t>
      </w:r>
      <w:r w:rsidR="00521B1A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case</w:t>
      </w:r>
      <w:r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belle,</w:t>
      </w:r>
      <w:r w:rsidR="00521B1A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sostenibili, pre</w:t>
      </w:r>
      <w:r w:rsidR="002A2877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disposte alle nuove tecnologie,</w:t>
      </w:r>
      <w:r w:rsidR="00521B1A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con layout efficienti e spazi flessibili.</w:t>
      </w:r>
      <w:r w:rsidR="00F464E8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 xml:space="preserve"> In sintesi, </w:t>
      </w:r>
      <w:r w:rsidR="002A2877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si cerca</w:t>
      </w:r>
      <w:r w:rsidR="00F464E8" w:rsidRPr="001A38F5"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  <w:t>…</w:t>
      </w:r>
    </w:p>
    <w:p w:rsidR="00521B1A" w:rsidRPr="001A38F5" w:rsidRDefault="00521B1A" w:rsidP="00521B1A">
      <w:pPr>
        <w:jc w:val="both"/>
        <w:rPr>
          <w:rFonts w:ascii="Calibri" w:eastAsia="Times New Roman" w:hAnsi="Calibri" w:cs="Times New Roman"/>
          <w:color w:val="000000" w:themeColor="text1"/>
          <w:sz w:val="22"/>
          <w:szCs w:val="22"/>
          <w:lang w:eastAsia="it-IT"/>
        </w:rPr>
      </w:pPr>
    </w:p>
    <w:p w:rsidR="00521B1A" w:rsidRPr="001A38F5" w:rsidRDefault="00521B1A" w:rsidP="00F464E8">
      <w:pPr>
        <w:pStyle w:val="Corpo"/>
        <w:numPr>
          <w:ilvl w:val="0"/>
          <w:numId w:val="4"/>
        </w:numPr>
        <w:spacing w:line="276" w:lineRule="auto"/>
        <w:jc w:val="both"/>
        <w:rPr>
          <w:rFonts w:ascii="Calibri" w:eastAsia="Times New Roman" w:hAnsi="Calibri"/>
          <w:b/>
          <w:color w:val="000000" w:themeColor="text1"/>
        </w:rPr>
      </w:pPr>
      <w:r w:rsidRPr="001A38F5">
        <w:rPr>
          <w:rFonts w:ascii="Calibri" w:eastAsia="Times New Roman" w:hAnsi="Calibri"/>
          <w:b/>
          <w:color w:val="000000" w:themeColor="text1"/>
        </w:rPr>
        <w:t>ASPETTO ESTETICO</w:t>
      </w:r>
      <w:r w:rsidRPr="001A38F5">
        <w:rPr>
          <w:rFonts w:ascii="Calibri" w:eastAsia="Times New Roman" w:hAnsi="Calibri"/>
          <w:color w:val="000000" w:themeColor="text1"/>
        </w:rPr>
        <w:t xml:space="preserve">: il concetto di </w:t>
      </w:r>
      <w:r w:rsidR="002A2877" w:rsidRPr="001A38F5">
        <w:rPr>
          <w:rFonts w:ascii="Calibri" w:eastAsia="Times New Roman" w:hAnsi="Calibri"/>
          <w:i/>
          <w:color w:val="000000" w:themeColor="text1"/>
        </w:rPr>
        <w:t>b</w:t>
      </w:r>
      <w:r w:rsidRPr="001A38F5">
        <w:rPr>
          <w:rFonts w:ascii="Calibri" w:eastAsia="Times New Roman" w:hAnsi="Calibri"/>
          <w:i/>
          <w:color w:val="000000" w:themeColor="text1"/>
        </w:rPr>
        <w:t xml:space="preserve">ello </w:t>
      </w:r>
      <w:r w:rsidR="002A2877" w:rsidRPr="001A38F5">
        <w:rPr>
          <w:rFonts w:ascii="Calibri" w:eastAsia="Times New Roman" w:hAnsi="Calibri"/>
          <w:i/>
          <w:color w:val="000000" w:themeColor="text1"/>
        </w:rPr>
        <w:t>a</w:t>
      </w:r>
      <w:r w:rsidRPr="001A38F5">
        <w:rPr>
          <w:rFonts w:ascii="Calibri" w:eastAsia="Times New Roman" w:hAnsi="Calibri"/>
          <w:i/>
          <w:color w:val="000000" w:themeColor="text1"/>
        </w:rPr>
        <w:t>ccessibile</w:t>
      </w:r>
      <w:r w:rsidR="001A38F5" w:rsidRPr="001A38F5">
        <w:rPr>
          <w:rFonts w:ascii="Calibri" w:eastAsia="Times New Roman" w:hAnsi="Calibri"/>
          <w:color w:val="000000" w:themeColor="text1"/>
        </w:rPr>
        <w:t xml:space="preserve"> ha alzato gli standard degli </w:t>
      </w:r>
      <w:r w:rsidRPr="001A38F5">
        <w:rPr>
          <w:rFonts w:ascii="Calibri" w:eastAsia="Times New Roman" w:hAnsi="Calibri"/>
          <w:color w:val="000000" w:themeColor="text1"/>
        </w:rPr>
        <w:t>i</w:t>
      </w:r>
      <w:r w:rsidR="001A38F5" w:rsidRPr="001A38F5">
        <w:rPr>
          <w:rFonts w:ascii="Calibri" w:eastAsia="Times New Roman" w:hAnsi="Calibri"/>
          <w:color w:val="000000" w:themeColor="text1"/>
        </w:rPr>
        <w:t>taliani, sia per gli interni, sia</w:t>
      </w:r>
      <w:r w:rsidRPr="001A38F5">
        <w:rPr>
          <w:rFonts w:ascii="Calibri" w:eastAsia="Times New Roman" w:hAnsi="Calibri"/>
          <w:color w:val="000000" w:themeColor="text1"/>
        </w:rPr>
        <w:t xml:space="preserve"> per gli esterni dell’edificio</w:t>
      </w:r>
    </w:p>
    <w:p w:rsidR="00521B1A" w:rsidRPr="001A38F5" w:rsidRDefault="00521B1A" w:rsidP="00521B1A">
      <w:pPr>
        <w:pStyle w:val="Corpo"/>
        <w:spacing w:line="276" w:lineRule="auto"/>
        <w:jc w:val="both"/>
        <w:rPr>
          <w:rFonts w:ascii="Calibri" w:eastAsia="Times New Roman" w:hAnsi="Calibri"/>
          <w:b/>
          <w:color w:val="000000" w:themeColor="text1"/>
        </w:rPr>
      </w:pPr>
    </w:p>
    <w:p w:rsidR="00521B1A" w:rsidRPr="001A38F5" w:rsidRDefault="00521B1A" w:rsidP="00F464E8">
      <w:pPr>
        <w:pStyle w:val="Corpo"/>
        <w:numPr>
          <w:ilvl w:val="0"/>
          <w:numId w:val="4"/>
        </w:numPr>
        <w:spacing w:line="276" w:lineRule="auto"/>
        <w:jc w:val="both"/>
        <w:rPr>
          <w:rFonts w:ascii="Calibri" w:eastAsia="Times New Roman" w:hAnsi="Calibri"/>
          <w:b/>
          <w:color w:val="000000" w:themeColor="text1"/>
        </w:rPr>
      </w:pPr>
      <w:r w:rsidRPr="001A38F5">
        <w:rPr>
          <w:rFonts w:ascii="Calibri" w:eastAsia="Times New Roman" w:hAnsi="Calibri"/>
          <w:b/>
          <w:color w:val="000000" w:themeColor="text1"/>
        </w:rPr>
        <w:t xml:space="preserve">QUALITÀ </w:t>
      </w:r>
      <w:r w:rsidR="00CC55BE" w:rsidRPr="001A38F5">
        <w:rPr>
          <w:rFonts w:ascii="Calibri" w:eastAsia="Times New Roman" w:hAnsi="Calibri"/>
          <w:b/>
          <w:color w:val="000000" w:themeColor="text1"/>
        </w:rPr>
        <w:t xml:space="preserve">DEI MATERIALI E </w:t>
      </w:r>
      <w:r w:rsidRPr="001A38F5">
        <w:rPr>
          <w:rFonts w:ascii="Calibri" w:eastAsia="Times New Roman" w:hAnsi="Calibri"/>
          <w:b/>
          <w:color w:val="000000" w:themeColor="text1"/>
        </w:rPr>
        <w:t>DELLE RIFINITURE</w:t>
      </w:r>
      <w:r w:rsidRPr="001A38F5">
        <w:rPr>
          <w:rFonts w:ascii="Calibri" w:eastAsia="Times New Roman" w:hAnsi="Calibri"/>
          <w:color w:val="000000" w:themeColor="text1"/>
        </w:rPr>
        <w:t xml:space="preserve">: la qualità dei materiali di costruzione e delle finiture </w:t>
      </w:r>
      <w:r w:rsidR="00CC55BE" w:rsidRPr="001A38F5">
        <w:rPr>
          <w:rFonts w:ascii="Calibri" w:eastAsia="Times New Roman" w:hAnsi="Calibri"/>
          <w:color w:val="000000" w:themeColor="text1"/>
        </w:rPr>
        <w:t xml:space="preserve">acquistano un </w:t>
      </w:r>
      <w:r w:rsidRPr="001A38F5">
        <w:rPr>
          <w:rFonts w:ascii="Calibri" w:eastAsia="Times New Roman" w:hAnsi="Calibri"/>
          <w:color w:val="000000" w:themeColor="text1"/>
        </w:rPr>
        <w:t>ruolo fondam</w:t>
      </w:r>
      <w:r w:rsidR="00CC55BE" w:rsidRPr="001A38F5">
        <w:rPr>
          <w:rFonts w:ascii="Calibri" w:eastAsia="Times New Roman" w:hAnsi="Calibri"/>
          <w:color w:val="000000" w:themeColor="text1"/>
        </w:rPr>
        <w:t>entale nel determinare la</w:t>
      </w:r>
      <w:r w:rsidRPr="001A38F5">
        <w:rPr>
          <w:rFonts w:ascii="Calibri" w:eastAsia="Times New Roman" w:hAnsi="Calibri"/>
          <w:color w:val="000000" w:themeColor="text1"/>
        </w:rPr>
        <w:t xml:space="preserve"> soddisfazione nei confronti della casa</w:t>
      </w:r>
    </w:p>
    <w:p w:rsidR="00521B1A" w:rsidRPr="001A38F5" w:rsidRDefault="00521B1A" w:rsidP="00521B1A">
      <w:pPr>
        <w:pStyle w:val="Corpo"/>
        <w:spacing w:line="276" w:lineRule="auto"/>
        <w:jc w:val="both"/>
        <w:rPr>
          <w:rFonts w:ascii="Calibri" w:eastAsia="Times New Roman" w:hAnsi="Calibri"/>
          <w:b/>
          <w:color w:val="000000" w:themeColor="text1"/>
        </w:rPr>
      </w:pPr>
    </w:p>
    <w:p w:rsidR="00C90029" w:rsidRPr="001A38F5" w:rsidRDefault="002A2877" w:rsidP="00F464E8">
      <w:pPr>
        <w:pStyle w:val="Corpo"/>
        <w:numPr>
          <w:ilvl w:val="0"/>
          <w:numId w:val="4"/>
        </w:numPr>
        <w:spacing w:line="276" w:lineRule="auto"/>
        <w:jc w:val="both"/>
        <w:rPr>
          <w:rFonts w:ascii="Calibri" w:eastAsia="Times New Roman" w:hAnsi="Calibri"/>
          <w:color w:val="000000" w:themeColor="text1"/>
        </w:rPr>
      </w:pPr>
      <w:r w:rsidRPr="001A38F5">
        <w:rPr>
          <w:rFonts w:ascii="Calibri" w:eastAsia="Times New Roman" w:hAnsi="Calibri"/>
          <w:b/>
          <w:color w:val="000000" w:themeColor="text1"/>
        </w:rPr>
        <w:t>ISOLAMENTO TERMO-</w:t>
      </w:r>
      <w:r w:rsidR="00C90029" w:rsidRPr="001A38F5">
        <w:rPr>
          <w:rFonts w:ascii="Calibri" w:eastAsia="Times New Roman" w:hAnsi="Calibri"/>
          <w:b/>
          <w:color w:val="000000" w:themeColor="text1"/>
        </w:rPr>
        <w:t>ACUSTICO</w:t>
      </w:r>
      <w:r w:rsidR="00C90029" w:rsidRPr="001A38F5">
        <w:rPr>
          <w:rFonts w:ascii="Calibri" w:eastAsia="Times New Roman" w:hAnsi="Calibri"/>
          <w:color w:val="000000" w:themeColor="text1"/>
        </w:rPr>
        <w:t>: strettamente correlato al comfort e al piacere dell’abitare</w:t>
      </w:r>
    </w:p>
    <w:p w:rsidR="00C90029" w:rsidRPr="001A38F5" w:rsidRDefault="00C90029" w:rsidP="00C90029">
      <w:pPr>
        <w:jc w:val="both"/>
        <w:rPr>
          <w:b/>
          <w:bCs/>
          <w:sz w:val="22"/>
        </w:rPr>
      </w:pPr>
    </w:p>
    <w:p w:rsidR="00C90029" w:rsidRPr="001A38F5" w:rsidRDefault="00C90029" w:rsidP="00F464E8">
      <w:pPr>
        <w:pStyle w:val="Paragrafoelenco"/>
        <w:numPr>
          <w:ilvl w:val="0"/>
          <w:numId w:val="4"/>
        </w:numPr>
        <w:jc w:val="both"/>
        <w:rPr>
          <w:rFonts w:cs="Arial"/>
          <w:bCs/>
          <w:kern w:val="24"/>
          <w:sz w:val="22"/>
        </w:rPr>
      </w:pPr>
      <w:r w:rsidRPr="001A38F5">
        <w:rPr>
          <w:b/>
          <w:bCs/>
          <w:sz w:val="22"/>
        </w:rPr>
        <w:t>EFFICIENZA ENERGETICA</w:t>
      </w:r>
      <w:r w:rsidRPr="001A38F5">
        <w:rPr>
          <w:bCs/>
          <w:sz w:val="22"/>
        </w:rPr>
        <w:t xml:space="preserve">: </w:t>
      </w:r>
      <w:r w:rsidRPr="001A38F5">
        <w:rPr>
          <w:rFonts w:cs="Arial"/>
          <w:bCs/>
          <w:kern w:val="24"/>
          <w:sz w:val="22"/>
        </w:rPr>
        <w:t>sostenibilità ambientale ed economica abbracciano l’approccio etico della lotta agli</w:t>
      </w:r>
      <w:r w:rsidRPr="001A38F5">
        <w:rPr>
          <w:rFonts w:cs="Arial"/>
          <w:bCs/>
          <w:spacing w:val="-2"/>
          <w:kern w:val="24"/>
          <w:sz w:val="22"/>
        </w:rPr>
        <w:t xml:space="preserve"> </w:t>
      </w:r>
      <w:r w:rsidRPr="001A38F5">
        <w:rPr>
          <w:rFonts w:cs="Arial"/>
          <w:bCs/>
          <w:kern w:val="24"/>
          <w:sz w:val="22"/>
        </w:rPr>
        <w:t>sprechi</w:t>
      </w:r>
      <w:r w:rsidR="006B59AE">
        <w:rPr>
          <w:rFonts w:cs="Arial"/>
          <w:bCs/>
          <w:kern w:val="24"/>
          <w:sz w:val="22"/>
        </w:rPr>
        <w:t>. La classe energetica acquista un ruolo sempre più importante</w:t>
      </w:r>
    </w:p>
    <w:p w:rsidR="00C90029" w:rsidRPr="001A38F5" w:rsidRDefault="00C90029" w:rsidP="00C90029">
      <w:pPr>
        <w:jc w:val="both"/>
        <w:rPr>
          <w:bCs/>
          <w:sz w:val="22"/>
        </w:rPr>
      </w:pPr>
    </w:p>
    <w:p w:rsidR="00C90029" w:rsidRPr="001A38F5" w:rsidRDefault="00C90029" w:rsidP="00F464E8">
      <w:pPr>
        <w:pStyle w:val="Paragrafoelenco"/>
        <w:numPr>
          <w:ilvl w:val="0"/>
          <w:numId w:val="4"/>
        </w:numPr>
        <w:jc w:val="both"/>
        <w:rPr>
          <w:rFonts w:cs="Arial"/>
          <w:bCs/>
          <w:kern w:val="24"/>
          <w:sz w:val="22"/>
        </w:rPr>
      </w:pPr>
      <w:r w:rsidRPr="001A38F5">
        <w:rPr>
          <w:b/>
          <w:bCs/>
          <w:sz w:val="22"/>
        </w:rPr>
        <w:t>TECNOLOGIA SEMPLIFICANTE</w:t>
      </w:r>
      <w:r w:rsidRPr="001A38F5">
        <w:rPr>
          <w:bCs/>
          <w:sz w:val="22"/>
        </w:rPr>
        <w:t xml:space="preserve">: </w:t>
      </w:r>
      <w:r w:rsidRPr="001A38F5">
        <w:rPr>
          <w:rFonts w:cs="Arial"/>
          <w:bCs/>
          <w:kern w:val="24"/>
          <w:sz w:val="22"/>
        </w:rPr>
        <w:t xml:space="preserve">al servizio delle esigenze di chi vive la casa, la tecnologia deve aiutare </w:t>
      </w:r>
      <w:r w:rsidR="001A38F5" w:rsidRPr="001A38F5">
        <w:rPr>
          <w:rFonts w:cs="Arial"/>
          <w:bCs/>
          <w:kern w:val="24"/>
          <w:sz w:val="22"/>
        </w:rPr>
        <w:t>a semplificare</w:t>
      </w:r>
      <w:r w:rsidRPr="001A38F5">
        <w:rPr>
          <w:rFonts w:cs="Arial"/>
          <w:bCs/>
          <w:kern w:val="24"/>
          <w:sz w:val="22"/>
        </w:rPr>
        <w:t xml:space="preserve"> la vita e a controllare i</w:t>
      </w:r>
      <w:r w:rsidRPr="001A38F5">
        <w:rPr>
          <w:rFonts w:cs="Arial"/>
          <w:bCs/>
          <w:spacing w:val="-1"/>
          <w:kern w:val="24"/>
          <w:sz w:val="22"/>
        </w:rPr>
        <w:t xml:space="preserve"> </w:t>
      </w:r>
      <w:r w:rsidRPr="001A38F5">
        <w:rPr>
          <w:rFonts w:cs="Arial"/>
          <w:bCs/>
          <w:kern w:val="24"/>
          <w:sz w:val="22"/>
        </w:rPr>
        <w:t>consumi</w:t>
      </w:r>
    </w:p>
    <w:p w:rsidR="00C90029" w:rsidRPr="001A38F5" w:rsidRDefault="00C90029" w:rsidP="00C90029">
      <w:pPr>
        <w:jc w:val="both"/>
        <w:rPr>
          <w:rFonts w:cs="Arial"/>
          <w:bCs/>
          <w:kern w:val="24"/>
          <w:sz w:val="22"/>
        </w:rPr>
      </w:pPr>
    </w:p>
    <w:p w:rsidR="00521B1A" w:rsidRPr="001A38F5" w:rsidRDefault="00521B1A" w:rsidP="00F464E8">
      <w:pPr>
        <w:pStyle w:val="Corpo"/>
        <w:numPr>
          <w:ilvl w:val="0"/>
          <w:numId w:val="4"/>
        </w:numPr>
        <w:spacing w:line="276" w:lineRule="auto"/>
        <w:jc w:val="both"/>
        <w:rPr>
          <w:rFonts w:ascii="Calibri" w:eastAsia="Times New Roman" w:hAnsi="Calibri"/>
          <w:b/>
          <w:color w:val="000000" w:themeColor="text1"/>
        </w:rPr>
      </w:pPr>
      <w:r w:rsidRPr="001A38F5">
        <w:rPr>
          <w:rFonts w:ascii="Calibri" w:eastAsia="Times New Roman" w:hAnsi="Calibri"/>
          <w:b/>
          <w:color w:val="000000" w:themeColor="text1"/>
        </w:rPr>
        <w:t xml:space="preserve">ORGANIZZAZIONE DEGLI SPAZI: </w:t>
      </w:r>
      <w:r w:rsidRPr="001A38F5">
        <w:rPr>
          <w:rFonts w:ascii="Calibri" w:eastAsia="Times New Roman" w:hAnsi="Calibri"/>
          <w:color w:val="000000" w:themeColor="text1"/>
        </w:rPr>
        <w:t>ambienti versatili e spazi distribuiti secondo logiche contemporanee</w:t>
      </w:r>
      <w:r w:rsidR="002A2877" w:rsidRPr="001A38F5">
        <w:rPr>
          <w:rFonts w:ascii="Calibri" w:eastAsia="Times New Roman" w:hAnsi="Calibri"/>
          <w:color w:val="000000" w:themeColor="text1"/>
        </w:rPr>
        <w:t>.</w:t>
      </w:r>
    </w:p>
    <w:p w:rsidR="00521B1A" w:rsidRPr="00CC55BE" w:rsidRDefault="00521B1A" w:rsidP="00521B1A">
      <w:pPr>
        <w:pStyle w:val="Corpo"/>
        <w:spacing w:line="276" w:lineRule="auto"/>
        <w:jc w:val="both"/>
        <w:rPr>
          <w:rFonts w:ascii="Calibri" w:eastAsia="Times New Roman" w:hAnsi="Calibri"/>
          <w:b/>
          <w:color w:val="000000" w:themeColor="text1"/>
        </w:rPr>
      </w:pPr>
    </w:p>
    <w:p w:rsidR="00CC55BE" w:rsidRPr="00CC55BE" w:rsidRDefault="00CC55BE" w:rsidP="00CC55BE">
      <w:pPr>
        <w:jc w:val="both"/>
        <w:rPr>
          <w:bCs/>
          <w:sz w:val="22"/>
        </w:rPr>
      </w:pPr>
    </w:p>
    <w:p w:rsidR="00521B1A" w:rsidRPr="00CC55BE" w:rsidRDefault="00521B1A" w:rsidP="00521B1A">
      <w:pPr>
        <w:pStyle w:val="Corpo"/>
        <w:spacing w:line="276" w:lineRule="auto"/>
        <w:jc w:val="both"/>
        <w:rPr>
          <w:rFonts w:ascii="Calibri" w:eastAsia="Times New Roman" w:hAnsi="Calibri"/>
          <w:b/>
          <w:color w:val="000000" w:themeColor="text1"/>
        </w:rPr>
      </w:pPr>
    </w:p>
    <w:p w:rsidR="00A473ED" w:rsidRPr="00837168" w:rsidRDefault="00A473ED" w:rsidP="00A473ED">
      <w:pPr>
        <w:ind w:left="284"/>
        <w:jc w:val="center"/>
        <w:rPr>
          <w:rFonts w:eastAsia="Calibri" w:cs="Arial"/>
          <w:sz w:val="20"/>
          <w:szCs w:val="20"/>
        </w:rPr>
      </w:pPr>
      <w:r w:rsidRPr="00837168">
        <w:rPr>
          <w:rFonts w:eastAsia="Calibri" w:cs="Arial"/>
          <w:sz w:val="20"/>
          <w:szCs w:val="20"/>
        </w:rPr>
        <w:t>***</w:t>
      </w:r>
    </w:p>
    <w:p w:rsidR="00A473ED" w:rsidRPr="00837168" w:rsidRDefault="00A473ED" w:rsidP="00A473ED">
      <w:pPr>
        <w:jc w:val="both"/>
        <w:rPr>
          <w:rFonts w:cs="Arial"/>
          <w:sz w:val="20"/>
          <w:szCs w:val="20"/>
          <w:lang w:bidi="it-IT"/>
        </w:rPr>
      </w:pPr>
      <w:r w:rsidRPr="00837168">
        <w:rPr>
          <w:rFonts w:cs="Arial"/>
          <w:b/>
          <w:sz w:val="20"/>
          <w:szCs w:val="20"/>
          <w:lang w:bidi="it-IT"/>
        </w:rPr>
        <w:t>Gabetti Property Solutions</w:t>
      </w:r>
      <w:r w:rsidRPr="00837168">
        <w:rPr>
          <w:rFonts w:cs="Arial"/>
          <w:sz w:val="20"/>
          <w:szCs w:val="20"/>
          <w:lang w:bidi="it-IT"/>
        </w:rPr>
        <w:t>, attraverso le diverse linee di business delle società controllate, eroga servizi per l’intero sistema immobiliare, offrendo consulenza integrata mirata a soddisfare ogni esigenza e aspettativa di privati, aziende e operatori istituzionali. È proprio dall’integrazione e dalla sinergia di tutti i servizi che emerge il valore aggiunto del gruppo: un modello unico rispetto a tutti i competitors. Il modello organizzativo di Gabetti Property Solutions consente l’integrazione e il coordinamento delle competenze specifiche di ciascuna società del Gruppo nell’ambito delle seguenti aree: Consulenza, Valorizzazione, Gestione, Intermediazione, Mediazione Creditizia e Assicurativa</w:t>
      </w:r>
      <w:r w:rsidRPr="00837168">
        <w:rPr>
          <w:rFonts w:cs="Arial"/>
          <w:sz w:val="20"/>
          <w:szCs w:val="20"/>
        </w:rPr>
        <w:t xml:space="preserve"> </w:t>
      </w:r>
      <w:hyperlink r:id="rId14" w:history="1">
        <w:r w:rsidRPr="00837168">
          <w:rPr>
            <w:rStyle w:val="Collegamentoipertestuale"/>
            <w:rFonts w:cs="Arial"/>
            <w:sz w:val="20"/>
            <w:szCs w:val="20"/>
          </w:rPr>
          <w:t>www.gabettigroup.com</w:t>
        </w:r>
      </w:hyperlink>
    </w:p>
    <w:p w:rsidR="00A473ED" w:rsidRPr="00837168" w:rsidRDefault="00A473ED" w:rsidP="00A473ED">
      <w:pPr>
        <w:spacing w:line="360" w:lineRule="auto"/>
        <w:jc w:val="both"/>
        <w:rPr>
          <w:rFonts w:cs="Arial"/>
          <w:sz w:val="20"/>
          <w:szCs w:val="20"/>
        </w:rPr>
      </w:pPr>
      <w:r w:rsidRPr="00837168">
        <w:rPr>
          <w:rFonts w:cs="Arial"/>
          <w:sz w:val="20"/>
          <w:szCs w:val="20"/>
        </w:rPr>
        <w:t xml:space="preserve">     </w:t>
      </w:r>
    </w:p>
    <w:p w:rsidR="00A473ED" w:rsidRPr="00837168" w:rsidRDefault="00A473ED" w:rsidP="00A473ED">
      <w:pPr>
        <w:autoSpaceDE w:val="0"/>
        <w:autoSpaceDN w:val="0"/>
        <w:spacing w:line="276" w:lineRule="auto"/>
        <w:rPr>
          <w:rFonts w:eastAsia="Times New Roman" w:cs="MyriadPro-Regular"/>
          <w:kern w:val="28"/>
          <w:sz w:val="20"/>
          <w:szCs w:val="20"/>
          <w:lang w:eastAsia="it-IT"/>
        </w:rPr>
      </w:pPr>
    </w:p>
    <w:p w:rsidR="00A473ED" w:rsidRDefault="00A473ED" w:rsidP="00775304">
      <w:pPr>
        <w:jc w:val="center"/>
      </w:pPr>
    </w:p>
    <w:p w:rsidR="00A473ED" w:rsidRPr="00245D66" w:rsidRDefault="00A473ED" w:rsidP="00A473ED"/>
    <w:sectPr w:rsidR="00A473ED" w:rsidRPr="00245D66" w:rsidSect="00CD566F">
      <w:headerReference w:type="default" r:id="rId15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2EE" w:rsidRDefault="008762EE" w:rsidP="00D82A1F">
      <w:r>
        <w:separator/>
      </w:r>
    </w:p>
  </w:endnote>
  <w:endnote w:type="continuationSeparator" w:id="0">
    <w:p w:rsidR="008762EE" w:rsidRDefault="008762EE" w:rsidP="00D82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MyriadPro-Regular">
    <w:altName w:val="Myriad Pro"/>
    <w:charset w:val="4D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2EE" w:rsidRDefault="008762EE" w:rsidP="00D82A1F">
      <w:r>
        <w:separator/>
      </w:r>
    </w:p>
  </w:footnote>
  <w:footnote w:type="continuationSeparator" w:id="0">
    <w:p w:rsidR="008762EE" w:rsidRDefault="008762EE" w:rsidP="00D82A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A1F" w:rsidRDefault="00262DAF" w:rsidP="00D82A1F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4495800</wp:posOffset>
          </wp:positionH>
          <wp:positionV relativeFrom="paragraph">
            <wp:posOffset>127000</wp:posOffset>
          </wp:positionV>
          <wp:extent cx="1475105" cy="530225"/>
          <wp:effectExtent l="0" t="0" r="0" b="317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2A1F" w:rsidRPr="008D01B1">
      <w:rPr>
        <w:noProof/>
        <w:lang w:eastAsia="it-IT"/>
      </w:rPr>
      <w:drawing>
        <wp:inline distT="0" distB="0" distL="0" distR="0">
          <wp:extent cx="1685925" cy="779145"/>
          <wp:effectExtent l="0" t="0" r="0" b="8255"/>
          <wp:docPr id="8" name="Immagine 8" descr="Schermata 2017-02-02 alle 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chermata 2017-02-02 alle 18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2A1F" w:rsidRDefault="00D82A1F" w:rsidP="00D82A1F">
    <w:pPr>
      <w:pStyle w:val="Intestazione"/>
      <w:jc w:val="right"/>
    </w:pPr>
  </w:p>
  <w:p w:rsidR="00D82A1F" w:rsidRDefault="00D82A1F" w:rsidP="00D82A1F">
    <w:pPr>
      <w:pStyle w:val="Intestazion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46D46"/>
    <w:multiLevelType w:val="hybridMultilevel"/>
    <w:tmpl w:val="BE868A92"/>
    <w:lvl w:ilvl="0" w:tplc="746AA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9C35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4CE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B85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406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54A1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CF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402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AA7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14B72DD"/>
    <w:multiLevelType w:val="hybridMultilevel"/>
    <w:tmpl w:val="D58CF8C4"/>
    <w:lvl w:ilvl="0" w:tplc="0410000D">
      <w:start w:val="1"/>
      <w:numFmt w:val="bullet"/>
      <w:lvlText w:val=""/>
      <w:lvlJc w:val="left"/>
      <w:pPr>
        <w:ind w:left="734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>
    <w:nsid w:val="53B209C8"/>
    <w:multiLevelType w:val="hybridMultilevel"/>
    <w:tmpl w:val="ECC62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C66CD"/>
    <w:multiLevelType w:val="hybridMultilevel"/>
    <w:tmpl w:val="4A10D32E"/>
    <w:lvl w:ilvl="0" w:tplc="4B6A7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43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2214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89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949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4C3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8689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8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84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774E"/>
    <w:rsid w:val="000107A2"/>
    <w:rsid w:val="00016F94"/>
    <w:rsid w:val="00024D9F"/>
    <w:rsid w:val="000357AC"/>
    <w:rsid w:val="00043355"/>
    <w:rsid w:val="00066AB0"/>
    <w:rsid w:val="00077F2D"/>
    <w:rsid w:val="000926D4"/>
    <w:rsid w:val="000B0D12"/>
    <w:rsid w:val="00112814"/>
    <w:rsid w:val="00115978"/>
    <w:rsid w:val="001175D8"/>
    <w:rsid w:val="001321D6"/>
    <w:rsid w:val="001362B6"/>
    <w:rsid w:val="001675D8"/>
    <w:rsid w:val="00197D42"/>
    <w:rsid w:val="001A1687"/>
    <w:rsid w:val="001A22DB"/>
    <w:rsid w:val="001A38F5"/>
    <w:rsid w:val="001C1BDC"/>
    <w:rsid w:val="001E3E51"/>
    <w:rsid w:val="00237BC7"/>
    <w:rsid w:val="0024128D"/>
    <w:rsid w:val="00245D66"/>
    <w:rsid w:val="00262D18"/>
    <w:rsid w:val="00262DAF"/>
    <w:rsid w:val="0026579D"/>
    <w:rsid w:val="002A2877"/>
    <w:rsid w:val="002A69D1"/>
    <w:rsid w:val="002D1B62"/>
    <w:rsid w:val="002D5B76"/>
    <w:rsid w:val="00301338"/>
    <w:rsid w:val="00335E68"/>
    <w:rsid w:val="00343575"/>
    <w:rsid w:val="003461E4"/>
    <w:rsid w:val="003506BA"/>
    <w:rsid w:val="0039335E"/>
    <w:rsid w:val="003C57EE"/>
    <w:rsid w:val="003D26B5"/>
    <w:rsid w:val="00433134"/>
    <w:rsid w:val="00435E2C"/>
    <w:rsid w:val="00441497"/>
    <w:rsid w:val="00452551"/>
    <w:rsid w:val="0047647F"/>
    <w:rsid w:val="00495DAA"/>
    <w:rsid w:val="004E1246"/>
    <w:rsid w:val="004E1508"/>
    <w:rsid w:val="004F7634"/>
    <w:rsid w:val="00500608"/>
    <w:rsid w:val="005020D9"/>
    <w:rsid w:val="00507422"/>
    <w:rsid w:val="00521B1A"/>
    <w:rsid w:val="005454F5"/>
    <w:rsid w:val="00554B11"/>
    <w:rsid w:val="00556F49"/>
    <w:rsid w:val="005668DA"/>
    <w:rsid w:val="00582552"/>
    <w:rsid w:val="00583372"/>
    <w:rsid w:val="005E02CD"/>
    <w:rsid w:val="0061012B"/>
    <w:rsid w:val="00613EE5"/>
    <w:rsid w:val="0061749C"/>
    <w:rsid w:val="006408C9"/>
    <w:rsid w:val="00653FBE"/>
    <w:rsid w:val="006768D1"/>
    <w:rsid w:val="00691476"/>
    <w:rsid w:val="006B59AE"/>
    <w:rsid w:val="006E600E"/>
    <w:rsid w:val="006F2AE4"/>
    <w:rsid w:val="007127A3"/>
    <w:rsid w:val="00771D6B"/>
    <w:rsid w:val="00775304"/>
    <w:rsid w:val="007B77F9"/>
    <w:rsid w:val="007D1364"/>
    <w:rsid w:val="007D5E59"/>
    <w:rsid w:val="008128D5"/>
    <w:rsid w:val="00817AFF"/>
    <w:rsid w:val="00862598"/>
    <w:rsid w:val="008648A3"/>
    <w:rsid w:val="008762EE"/>
    <w:rsid w:val="008A31A5"/>
    <w:rsid w:val="008B1E17"/>
    <w:rsid w:val="008C3B36"/>
    <w:rsid w:val="008C7A61"/>
    <w:rsid w:val="008E14BD"/>
    <w:rsid w:val="008F10F5"/>
    <w:rsid w:val="008F37EC"/>
    <w:rsid w:val="009349E5"/>
    <w:rsid w:val="009449AD"/>
    <w:rsid w:val="00974FA3"/>
    <w:rsid w:val="0098058A"/>
    <w:rsid w:val="00984400"/>
    <w:rsid w:val="00991126"/>
    <w:rsid w:val="009A6820"/>
    <w:rsid w:val="009C76E5"/>
    <w:rsid w:val="009D6FA7"/>
    <w:rsid w:val="009E1A8D"/>
    <w:rsid w:val="009F267C"/>
    <w:rsid w:val="00A311B4"/>
    <w:rsid w:val="00A4127A"/>
    <w:rsid w:val="00A473ED"/>
    <w:rsid w:val="00A56E89"/>
    <w:rsid w:val="00AA1392"/>
    <w:rsid w:val="00AA3389"/>
    <w:rsid w:val="00AD774E"/>
    <w:rsid w:val="00AF46B4"/>
    <w:rsid w:val="00B2089D"/>
    <w:rsid w:val="00B2629E"/>
    <w:rsid w:val="00B26735"/>
    <w:rsid w:val="00B8461D"/>
    <w:rsid w:val="00B86395"/>
    <w:rsid w:val="00B93AF2"/>
    <w:rsid w:val="00BA5052"/>
    <w:rsid w:val="00BA56AC"/>
    <w:rsid w:val="00BC4693"/>
    <w:rsid w:val="00BC7DA5"/>
    <w:rsid w:val="00BF0CAC"/>
    <w:rsid w:val="00BF14A6"/>
    <w:rsid w:val="00C27C1B"/>
    <w:rsid w:val="00C51567"/>
    <w:rsid w:val="00C56A9B"/>
    <w:rsid w:val="00C61B2B"/>
    <w:rsid w:val="00C90029"/>
    <w:rsid w:val="00CC55BE"/>
    <w:rsid w:val="00CD566F"/>
    <w:rsid w:val="00CE514F"/>
    <w:rsid w:val="00D011FC"/>
    <w:rsid w:val="00D305B4"/>
    <w:rsid w:val="00D316E9"/>
    <w:rsid w:val="00D353F3"/>
    <w:rsid w:val="00D450C9"/>
    <w:rsid w:val="00D52A87"/>
    <w:rsid w:val="00D82A1F"/>
    <w:rsid w:val="00D8431D"/>
    <w:rsid w:val="00D9631A"/>
    <w:rsid w:val="00DD7914"/>
    <w:rsid w:val="00DD7DDF"/>
    <w:rsid w:val="00DE55A4"/>
    <w:rsid w:val="00E262B0"/>
    <w:rsid w:val="00E3446B"/>
    <w:rsid w:val="00E526BC"/>
    <w:rsid w:val="00E54224"/>
    <w:rsid w:val="00E932D9"/>
    <w:rsid w:val="00E93FAC"/>
    <w:rsid w:val="00EC053B"/>
    <w:rsid w:val="00EF1092"/>
    <w:rsid w:val="00EF18E6"/>
    <w:rsid w:val="00F464E8"/>
    <w:rsid w:val="00F65E8A"/>
    <w:rsid w:val="00F74358"/>
    <w:rsid w:val="00F843C1"/>
    <w:rsid w:val="00FA15D8"/>
    <w:rsid w:val="00FB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21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774E"/>
  </w:style>
  <w:style w:type="paragraph" w:customStyle="1" w:styleId="p1">
    <w:name w:val="p1"/>
    <w:basedOn w:val="Normale"/>
    <w:rsid w:val="00245D66"/>
    <w:rPr>
      <w:rFonts w:ascii="Arial" w:hAnsi="Arial" w:cs="Arial"/>
      <w:sz w:val="18"/>
      <w:szCs w:val="18"/>
      <w:lang w:eastAsia="it-IT"/>
    </w:rPr>
  </w:style>
  <w:style w:type="paragraph" w:customStyle="1" w:styleId="p2">
    <w:name w:val="p2"/>
    <w:basedOn w:val="Normale"/>
    <w:rsid w:val="00245D66"/>
    <w:rPr>
      <w:rFonts w:ascii="Arial" w:hAnsi="Arial" w:cs="Arial"/>
      <w:color w:val="3299FF"/>
      <w:sz w:val="51"/>
      <w:szCs w:val="51"/>
      <w:lang w:eastAsia="it-IT"/>
    </w:rPr>
  </w:style>
  <w:style w:type="paragraph" w:customStyle="1" w:styleId="p3">
    <w:name w:val="p3"/>
    <w:basedOn w:val="Normale"/>
    <w:rsid w:val="00245D66"/>
    <w:rPr>
      <w:rFonts w:ascii="Arial" w:hAnsi="Arial" w:cs="Arial"/>
      <w:color w:val="3A3838"/>
      <w:sz w:val="30"/>
      <w:szCs w:val="30"/>
      <w:lang w:eastAsia="it-IT"/>
    </w:rPr>
  </w:style>
  <w:style w:type="character" w:customStyle="1" w:styleId="s1">
    <w:name w:val="s1"/>
    <w:basedOn w:val="Carpredefinitoparagrafo"/>
    <w:rsid w:val="00245D66"/>
    <w:rPr>
      <w:rFonts w:ascii="Arial" w:hAnsi="Arial" w:cs="Arial" w:hint="default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82A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A1F"/>
  </w:style>
  <w:style w:type="paragraph" w:styleId="Pidipagina">
    <w:name w:val="footer"/>
    <w:basedOn w:val="Normale"/>
    <w:link w:val="PidipaginaCarattere"/>
    <w:uiPriority w:val="99"/>
    <w:unhideWhenUsed/>
    <w:rsid w:val="00D82A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A1F"/>
  </w:style>
  <w:style w:type="character" w:styleId="Enfasicorsivo">
    <w:name w:val="Emphasis"/>
    <w:basedOn w:val="Carpredefinitoparagrafo"/>
    <w:uiPriority w:val="20"/>
    <w:qFormat/>
    <w:rsid w:val="00974FA3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59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5978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473E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21B1A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customStyle="1" w:styleId="Corpo">
    <w:name w:val="Corpo"/>
    <w:basedOn w:val="Normale"/>
    <w:rsid w:val="00521B1A"/>
    <w:rPr>
      <w:rFonts w:ascii="Helvetica Neue" w:hAnsi="Helvetica Neue" w:cs="Times New Roman"/>
      <w:color w:val="000000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F464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54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3343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1640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135">
          <w:marLeft w:val="44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file:///\\gabetti01.it\gab40files\Marketing\Stefania\MEDIARELATION\2013\Corporate\www.gabettigro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9985E-1D0C-457F-A6B0-48FCAA6C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Gabetti</Company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Brambilla</dc:creator>
  <cp:lastModifiedBy>paola</cp:lastModifiedBy>
  <cp:revision>8</cp:revision>
  <cp:lastPrinted>2019-07-16T09:05:00Z</cp:lastPrinted>
  <dcterms:created xsi:type="dcterms:W3CDTF">2019-07-15T11:22:00Z</dcterms:created>
  <dcterms:modified xsi:type="dcterms:W3CDTF">2019-07-16T14:18:00Z</dcterms:modified>
</cp:coreProperties>
</file>