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950" w:rsidRPr="00582950" w:rsidRDefault="00582950" w:rsidP="00E7053C">
      <w:pPr>
        <w:ind w:left="1"/>
      </w:pPr>
      <w:r w:rsidRPr="00582950">
        <w:rPr>
          <w:b/>
          <w:noProof/>
          <w:lang w:eastAsia="it-IT"/>
        </w:rPr>
        <w:drawing>
          <wp:inline distT="0" distB="0" distL="0" distR="0">
            <wp:extent cx="2686050" cy="571500"/>
            <wp:effectExtent l="0" t="0" r="0" b="0"/>
            <wp:docPr id="1" name="Immagine 1" descr="A04-ANCE-NAZ-P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04-ANCE-NAZ-POS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60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53C" w:rsidRDefault="00E7053C" w:rsidP="00E7053C">
      <w:pPr>
        <w:ind w:left="1134" w:right="140"/>
        <w:rPr>
          <w:b/>
        </w:rPr>
      </w:pPr>
      <w:r>
        <w:rPr>
          <w:b/>
        </w:rPr>
        <w:t xml:space="preserve">                                                     </w:t>
      </w:r>
    </w:p>
    <w:p w:rsidR="00C001E7" w:rsidRDefault="00E7053C" w:rsidP="0005167C">
      <w:pPr>
        <w:ind w:left="1134" w:right="707"/>
        <w:rPr>
          <w:b/>
        </w:rPr>
      </w:pPr>
      <w:r>
        <w:rPr>
          <w:b/>
        </w:rPr>
        <w:t xml:space="preserve">                                                       </w:t>
      </w:r>
    </w:p>
    <w:p w:rsidR="004C0A38" w:rsidRPr="001D642E" w:rsidRDefault="004C0A38" w:rsidP="0005167C">
      <w:pPr>
        <w:ind w:left="1134" w:right="707"/>
      </w:pPr>
    </w:p>
    <w:p w:rsidR="0099458E" w:rsidRPr="0099458E" w:rsidRDefault="0099458E" w:rsidP="0099458E">
      <w:pPr>
        <w:ind w:left="567" w:right="424"/>
        <w:jc w:val="center"/>
        <w:rPr>
          <w:b/>
          <w:sz w:val="28"/>
        </w:rPr>
      </w:pPr>
      <w:r w:rsidRPr="0099458E">
        <w:rPr>
          <w:b/>
          <w:sz w:val="28"/>
        </w:rPr>
        <w:t>ANCE: FARE LUCE SU PROGETTO ITALIA E CANTIERI APERTI SUBITO</w:t>
      </w:r>
    </w:p>
    <w:p w:rsidR="0099458E" w:rsidRDefault="0099458E" w:rsidP="0099458E">
      <w:pPr>
        <w:spacing w:after="0" w:line="240" w:lineRule="auto"/>
        <w:ind w:left="567" w:right="425"/>
        <w:jc w:val="both"/>
        <w:rPr>
          <w:b/>
          <w:i/>
          <w:sz w:val="24"/>
        </w:rPr>
      </w:pPr>
      <w:r w:rsidRPr="0099458E">
        <w:rPr>
          <w:b/>
          <w:i/>
          <w:sz w:val="24"/>
        </w:rPr>
        <w:t xml:space="preserve">Ancora da chiarire i termini dell’aggregazione dei grandi gruppi delle costruzioni sulla quale pesa il parere negativo </w:t>
      </w:r>
      <w:r w:rsidR="00211066">
        <w:rPr>
          <w:b/>
          <w:i/>
          <w:sz w:val="24"/>
        </w:rPr>
        <w:t>dell’Associazione</w:t>
      </w:r>
      <w:bookmarkStart w:id="0" w:name="_GoBack"/>
      <w:bookmarkEnd w:id="0"/>
      <w:r w:rsidRPr="0099458E">
        <w:rPr>
          <w:b/>
          <w:i/>
          <w:sz w:val="24"/>
        </w:rPr>
        <w:t>, mentre i cantieri sono ancora fermi</w:t>
      </w:r>
    </w:p>
    <w:p w:rsidR="0099458E" w:rsidRPr="0099458E" w:rsidRDefault="0099458E" w:rsidP="0099458E">
      <w:pPr>
        <w:spacing w:after="0"/>
        <w:ind w:left="567" w:right="424"/>
        <w:jc w:val="both"/>
        <w:rPr>
          <w:b/>
          <w:i/>
          <w:sz w:val="24"/>
        </w:rPr>
      </w:pPr>
    </w:p>
    <w:p w:rsidR="0099458E" w:rsidRDefault="0099458E" w:rsidP="0099458E">
      <w:pPr>
        <w:ind w:left="567" w:right="424"/>
        <w:jc w:val="both"/>
        <w:rPr>
          <w:i/>
          <w:sz w:val="24"/>
        </w:rPr>
      </w:pPr>
      <w:r w:rsidRPr="0099458E">
        <w:rPr>
          <w:i/>
          <w:sz w:val="24"/>
        </w:rPr>
        <w:t>“</w:t>
      </w:r>
      <w:r w:rsidRPr="0099458E">
        <w:rPr>
          <w:sz w:val="24"/>
        </w:rPr>
        <w:t xml:space="preserve">Credo sia </w:t>
      </w:r>
      <w:r w:rsidRPr="0099458E">
        <w:rPr>
          <w:b/>
          <w:sz w:val="24"/>
        </w:rPr>
        <w:t>ora che vengano rese pubbliche le condizioni dell’intervento di Cassa depositi</w:t>
      </w:r>
      <w:r w:rsidRPr="0099458E">
        <w:rPr>
          <w:sz w:val="24"/>
        </w:rPr>
        <w:t xml:space="preserve"> </w:t>
      </w:r>
      <w:r w:rsidRPr="0099458E">
        <w:rPr>
          <w:b/>
          <w:sz w:val="24"/>
        </w:rPr>
        <w:t>e prestiti</w:t>
      </w:r>
      <w:r w:rsidRPr="0099458E">
        <w:rPr>
          <w:sz w:val="24"/>
        </w:rPr>
        <w:t xml:space="preserve"> </w:t>
      </w:r>
      <w:r w:rsidRPr="0099458E">
        <w:rPr>
          <w:b/>
          <w:sz w:val="24"/>
        </w:rPr>
        <w:t>in Progetto Italia</w:t>
      </w:r>
      <w:r w:rsidRPr="0099458E">
        <w:rPr>
          <w:sz w:val="24"/>
        </w:rPr>
        <w:t>”, dichiara il</w:t>
      </w:r>
      <w:r w:rsidRPr="0099458E">
        <w:rPr>
          <w:b/>
          <w:sz w:val="24"/>
        </w:rPr>
        <w:t xml:space="preserve"> Presidente dell’Ance</w:t>
      </w:r>
      <w:r w:rsidRPr="0099458E">
        <w:rPr>
          <w:sz w:val="24"/>
        </w:rPr>
        <w:t xml:space="preserve">, </w:t>
      </w:r>
      <w:r w:rsidRPr="0099458E">
        <w:rPr>
          <w:b/>
          <w:sz w:val="24"/>
        </w:rPr>
        <w:t>Gabriele Buia</w:t>
      </w:r>
      <w:r w:rsidRPr="0099458E">
        <w:rPr>
          <w:sz w:val="24"/>
        </w:rPr>
        <w:t xml:space="preserve">, preoccupato per gli </w:t>
      </w:r>
      <w:r w:rsidRPr="0099458E">
        <w:rPr>
          <w:b/>
          <w:sz w:val="24"/>
        </w:rPr>
        <w:t>effetti distorsivi della concorrenza</w:t>
      </w:r>
      <w:r w:rsidRPr="0099458E">
        <w:rPr>
          <w:sz w:val="24"/>
        </w:rPr>
        <w:t xml:space="preserve"> che questa operazione può comportare  con l’ingresso di capitale pubblico. Preoccupazioni condivise anche in sede europea:</w:t>
      </w:r>
      <w:r>
        <w:rPr>
          <w:sz w:val="24"/>
        </w:rPr>
        <w:t xml:space="preserve"> “</w:t>
      </w:r>
      <w:r w:rsidRPr="0099458E">
        <w:rPr>
          <w:sz w:val="24"/>
        </w:rPr>
        <w:t xml:space="preserve">Anche </w:t>
      </w:r>
      <w:r w:rsidRPr="0099458E">
        <w:rPr>
          <w:b/>
          <w:sz w:val="24"/>
        </w:rPr>
        <w:t>Bruxelles sta attendendo un chiaro segnale in tal senso</w:t>
      </w:r>
      <w:r w:rsidRPr="0099458E">
        <w:rPr>
          <w:sz w:val="24"/>
        </w:rPr>
        <w:t>”.</w:t>
      </w:r>
      <w:r w:rsidRPr="0099458E">
        <w:rPr>
          <w:i/>
          <w:sz w:val="24"/>
        </w:rPr>
        <w:t xml:space="preserve"> </w:t>
      </w:r>
    </w:p>
    <w:p w:rsidR="0099458E" w:rsidRDefault="0099458E" w:rsidP="0099458E">
      <w:pPr>
        <w:ind w:left="567" w:right="424"/>
        <w:jc w:val="both"/>
        <w:rPr>
          <w:sz w:val="24"/>
        </w:rPr>
      </w:pPr>
      <w:r w:rsidRPr="0099458E">
        <w:rPr>
          <w:sz w:val="24"/>
        </w:rPr>
        <w:t xml:space="preserve">E al </w:t>
      </w:r>
      <w:r w:rsidRPr="0099458E">
        <w:rPr>
          <w:b/>
          <w:sz w:val="24"/>
        </w:rPr>
        <w:t>Viceministro Buffagni</w:t>
      </w:r>
      <w:r w:rsidRPr="0099458E">
        <w:rPr>
          <w:sz w:val="24"/>
        </w:rPr>
        <w:t xml:space="preserve"> che in un incontro pubblico aveva definito poco trasparente e lineare</w:t>
      </w:r>
      <w:r>
        <w:rPr>
          <w:sz w:val="24"/>
        </w:rPr>
        <w:t xml:space="preserve"> la</w:t>
      </w:r>
      <w:r w:rsidRPr="0099458E">
        <w:rPr>
          <w:sz w:val="24"/>
        </w:rPr>
        <w:t xml:space="preserve"> posizione </w:t>
      </w:r>
      <w:r>
        <w:rPr>
          <w:sz w:val="24"/>
        </w:rPr>
        <w:t xml:space="preserve">dell’Associazione </w:t>
      </w:r>
      <w:r w:rsidRPr="0099458E">
        <w:rPr>
          <w:sz w:val="24"/>
        </w:rPr>
        <w:t xml:space="preserve">su Progetto Italia </w:t>
      </w:r>
      <w:r w:rsidRPr="0099458E">
        <w:rPr>
          <w:b/>
          <w:sz w:val="24"/>
        </w:rPr>
        <w:t>risponde: “è falso che l’Ance abbia espresso in incontri istituzionali con la Presidenza del Consiglio e i vertici di Cdp posizioni diverse da quelle che, in modo compatto, ha assunto da mesi</w:t>
      </w:r>
      <w:r w:rsidRPr="0099458E">
        <w:rPr>
          <w:sz w:val="24"/>
        </w:rPr>
        <w:t xml:space="preserve"> di </w:t>
      </w:r>
      <w:r w:rsidRPr="0099458E">
        <w:rPr>
          <w:b/>
          <w:sz w:val="24"/>
        </w:rPr>
        <w:t>netta contrarietà</w:t>
      </w:r>
      <w:r w:rsidRPr="0099458E">
        <w:rPr>
          <w:sz w:val="24"/>
        </w:rPr>
        <w:t xml:space="preserve"> alla creazione di un grande </w:t>
      </w:r>
      <w:r w:rsidRPr="0099458E">
        <w:rPr>
          <w:b/>
          <w:sz w:val="24"/>
        </w:rPr>
        <w:t>polo delle costruzioni</w:t>
      </w:r>
      <w:r w:rsidRPr="0099458E">
        <w:rPr>
          <w:sz w:val="24"/>
        </w:rPr>
        <w:t xml:space="preserve"> a </w:t>
      </w:r>
      <w:r w:rsidRPr="0099458E">
        <w:rPr>
          <w:b/>
          <w:sz w:val="24"/>
        </w:rPr>
        <w:t xml:space="preserve">vantaggio di pochi </w:t>
      </w:r>
      <w:r w:rsidRPr="0099458E">
        <w:rPr>
          <w:sz w:val="24"/>
        </w:rPr>
        <w:t xml:space="preserve">e senza alcuna garanzia per chi sul mercato ci sta con le proprie forze e senza l’aiuto di nessuno”. </w:t>
      </w:r>
    </w:p>
    <w:p w:rsidR="0099458E" w:rsidRDefault="0099458E" w:rsidP="0099458E">
      <w:pPr>
        <w:ind w:left="567" w:right="424"/>
        <w:jc w:val="both"/>
        <w:rPr>
          <w:sz w:val="24"/>
        </w:rPr>
      </w:pPr>
      <w:r w:rsidRPr="0099458E">
        <w:rPr>
          <w:sz w:val="24"/>
        </w:rPr>
        <w:t xml:space="preserve">Piuttosto ci attendiamo che il </w:t>
      </w:r>
      <w:r w:rsidRPr="0099458E">
        <w:rPr>
          <w:b/>
          <w:sz w:val="24"/>
        </w:rPr>
        <w:t xml:space="preserve">Governo metta subito mano ai decreti attuativi </w:t>
      </w:r>
      <w:r w:rsidRPr="0099458E">
        <w:rPr>
          <w:sz w:val="24"/>
        </w:rPr>
        <w:t xml:space="preserve">delle due misure previste dal decreto crescita, </w:t>
      </w:r>
      <w:r w:rsidRPr="0099458E">
        <w:rPr>
          <w:b/>
          <w:sz w:val="24"/>
        </w:rPr>
        <w:t>Fondo salva opere e Fondo di garanzia per le Pmi</w:t>
      </w:r>
      <w:r w:rsidRPr="0099458E">
        <w:rPr>
          <w:sz w:val="24"/>
        </w:rPr>
        <w:t xml:space="preserve">, che per essere veramente efficaci </w:t>
      </w:r>
      <w:r w:rsidRPr="00CA5E3A">
        <w:rPr>
          <w:sz w:val="24"/>
        </w:rPr>
        <w:t>“</w:t>
      </w:r>
      <w:r w:rsidRPr="00CA5E3A">
        <w:rPr>
          <w:b/>
          <w:sz w:val="24"/>
        </w:rPr>
        <w:t>hanno bisogno di</w:t>
      </w:r>
      <w:r w:rsidRPr="00CA5E3A">
        <w:rPr>
          <w:sz w:val="24"/>
        </w:rPr>
        <w:t xml:space="preserve"> </w:t>
      </w:r>
      <w:r w:rsidRPr="00CA5E3A">
        <w:rPr>
          <w:b/>
          <w:sz w:val="24"/>
        </w:rPr>
        <w:t>regole chiare e di risorse certe</w:t>
      </w:r>
      <w:r w:rsidRPr="00CA5E3A">
        <w:rPr>
          <w:sz w:val="24"/>
        </w:rPr>
        <w:t>, altrimenti rimangono lettera morta”</w:t>
      </w:r>
      <w:r w:rsidRPr="0099458E">
        <w:rPr>
          <w:sz w:val="24"/>
        </w:rPr>
        <w:t xml:space="preserve">. Serve poi una spinta concreta per aprire i cantieri. </w:t>
      </w:r>
    </w:p>
    <w:p w:rsidR="0099458E" w:rsidRPr="0099458E" w:rsidRDefault="0099458E" w:rsidP="0099458E">
      <w:pPr>
        <w:ind w:left="567" w:right="424"/>
        <w:jc w:val="both"/>
        <w:rPr>
          <w:sz w:val="24"/>
        </w:rPr>
      </w:pPr>
      <w:r w:rsidRPr="0099458E">
        <w:rPr>
          <w:sz w:val="24"/>
        </w:rPr>
        <w:t xml:space="preserve">“Dobbiamo fare in fretta con la </w:t>
      </w:r>
      <w:r w:rsidRPr="0099458E">
        <w:rPr>
          <w:b/>
          <w:sz w:val="24"/>
        </w:rPr>
        <w:t>nomina dei commissari</w:t>
      </w:r>
      <w:r w:rsidRPr="0099458E">
        <w:rPr>
          <w:sz w:val="24"/>
        </w:rPr>
        <w:t xml:space="preserve">, sul modello della </w:t>
      </w:r>
      <w:r w:rsidRPr="0099458E">
        <w:rPr>
          <w:b/>
          <w:sz w:val="24"/>
        </w:rPr>
        <w:t>Napoli</w:t>
      </w:r>
      <w:r>
        <w:rPr>
          <w:b/>
          <w:sz w:val="24"/>
        </w:rPr>
        <w:t>-</w:t>
      </w:r>
      <w:r w:rsidRPr="0099458E">
        <w:rPr>
          <w:b/>
          <w:sz w:val="24"/>
        </w:rPr>
        <w:t>Bari</w:t>
      </w:r>
      <w:r w:rsidRPr="0099458E">
        <w:rPr>
          <w:sz w:val="24"/>
        </w:rPr>
        <w:t xml:space="preserve">, e sul </w:t>
      </w:r>
      <w:r w:rsidRPr="0099458E">
        <w:rPr>
          <w:b/>
          <w:sz w:val="24"/>
        </w:rPr>
        <w:t>regolamento del Codice appalti</w:t>
      </w:r>
      <w:r w:rsidRPr="0099458E">
        <w:rPr>
          <w:sz w:val="24"/>
        </w:rPr>
        <w:t xml:space="preserve">, altrimenti si </w:t>
      </w:r>
      <w:r w:rsidRPr="0099458E">
        <w:rPr>
          <w:b/>
          <w:sz w:val="24"/>
        </w:rPr>
        <w:t>rischia il vuoto normativo</w:t>
      </w:r>
      <w:r w:rsidRPr="0099458E">
        <w:rPr>
          <w:sz w:val="24"/>
        </w:rPr>
        <w:t>”.</w:t>
      </w:r>
    </w:p>
    <w:p w:rsidR="00BF3990" w:rsidRPr="0099458E" w:rsidRDefault="00BF3990" w:rsidP="0099458E">
      <w:pPr>
        <w:spacing w:after="0"/>
        <w:ind w:left="567" w:right="424"/>
        <w:jc w:val="both"/>
        <w:rPr>
          <w:sz w:val="32"/>
          <w:szCs w:val="24"/>
        </w:rPr>
      </w:pPr>
    </w:p>
    <w:sectPr w:rsidR="00BF3990" w:rsidRPr="0099458E" w:rsidSect="0005167C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characterSpacingControl w:val="doNotCompress"/>
  <w:compat/>
  <w:rsids>
    <w:rsidRoot w:val="00582950"/>
    <w:rsid w:val="00012A97"/>
    <w:rsid w:val="0005167C"/>
    <w:rsid w:val="00064F3B"/>
    <w:rsid w:val="00072905"/>
    <w:rsid w:val="00075C4F"/>
    <w:rsid w:val="00087361"/>
    <w:rsid w:val="000C29DB"/>
    <w:rsid w:val="000E2908"/>
    <w:rsid w:val="000E67F5"/>
    <w:rsid w:val="00145049"/>
    <w:rsid w:val="00145FFB"/>
    <w:rsid w:val="00171536"/>
    <w:rsid w:val="00185573"/>
    <w:rsid w:val="001C1251"/>
    <w:rsid w:val="001C4979"/>
    <w:rsid w:val="001D58E5"/>
    <w:rsid w:val="001D642E"/>
    <w:rsid w:val="001F0630"/>
    <w:rsid w:val="00211066"/>
    <w:rsid w:val="00215C4C"/>
    <w:rsid w:val="00234D48"/>
    <w:rsid w:val="00276A97"/>
    <w:rsid w:val="002A3AEC"/>
    <w:rsid w:val="002B28DF"/>
    <w:rsid w:val="002C28D2"/>
    <w:rsid w:val="002C7E6B"/>
    <w:rsid w:val="002F0964"/>
    <w:rsid w:val="00304ABF"/>
    <w:rsid w:val="00305D52"/>
    <w:rsid w:val="00317A39"/>
    <w:rsid w:val="003436D6"/>
    <w:rsid w:val="00375A46"/>
    <w:rsid w:val="00384C53"/>
    <w:rsid w:val="003C2692"/>
    <w:rsid w:val="003F3EFE"/>
    <w:rsid w:val="00445DCE"/>
    <w:rsid w:val="00474E7E"/>
    <w:rsid w:val="00476F87"/>
    <w:rsid w:val="00487E17"/>
    <w:rsid w:val="004B4811"/>
    <w:rsid w:val="004C0A38"/>
    <w:rsid w:val="004E3C71"/>
    <w:rsid w:val="00515492"/>
    <w:rsid w:val="00530713"/>
    <w:rsid w:val="00582950"/>
    <w:rsid w:val="00590A29"/>
    <w:rsid w:val="00595B49"/>
    <w:rsid w:val="005B176E"/>
    <w:rsid w:val="005D015D"/>
    <w:rsid w:val="0060191F"/>
    <w:rsid w:val="00617FF3"/>
    <w:rsid w:val="00626503"/>
    <w:rsid w:val="006275AE"/>
    <w:rsid w:val="00641D50"/>
    <w:rsid w:val="00647917"/>
    <w:rsid w:val="006C7FEE"/>
    <w:rsid w:val="006D094D"/>
    <w:rsid w:val="006D1AC4"/>
    <w:rsid w:val="006E0656"/>
    <w:rsid w:val="006F55F5"/>
    <w:rsid w:val="007235F7"/>
    <w:rsid w:val="0076335C"/>
    <w:rsid w:val="00790FC4"/>
    <w:rsid w:val="007D31C0"/>
    <w:rsid w:val="00800A1D"/>
    <w:rsid w:val="00821212"/>
    <w:rsid w:val="00842B10"/>
    <w:rsid w:val="0085327E"/>
    <w:rsid w:val="008B4646"/>
    <w:rsid w:val="00904896"/>
    <w:rsid w:val="0093288D"/>
    <w:rsid w:val="0099458E"/>
    <w:rsid w:val="009E28E1"/>
    <w:rsid w:val="009F5551"/>
    <w:rsid w:val="00A20801"/>
    <w:rsid w:val="00A564B6"/>
    <w:rsid w:val="00A62A69"/>
    <w:rsid w:val="00AB44D2"/>
    <w:rsid w:val="00AF51BC"/>
    <w:rsid w:val="00B46E8D"/>
    <w:rsid w:val="00B75915"/>
    <w:rsid w:val="00BB2173"/>
    <w:rsid w:val="00BC560C"/>
    <w:rsid w:val="00BD11A4"/>
    <w:rsid w:val="00BD1FF2"/>
    <w:rsid w:val="00BF3990"/>
    <w:rsid w:val="00C001E7"/>
    <w:rsid w:val="00C20093"/>
    <w:rsid w:val="00C6687C"/>
    <w:rsid w:val="00C74AB2"/>
    <w:rsid w:val="00C80ED7"/>
    <w:rsid w:val="00CA5E3A"/>
    <w:rsid w:val="00D2674A"/>
    <w:rsid w:val="00DC120E"/>
    <w:rsid w:val="00DC757F"/>
    <w:rsid w:val="00DF5C98"/>
    <w:rsid w:val="00E70520"/>
    <w:rsid w:val="00E7053C"/>
    <w:rsid w:val="00E91092"/>
    <w:rsid w:val="00EC17FF"/>
    <w:rsid w:val="00EF30D8"/>
    <w:rsid w:val="00EF5556"/>
    <w:rsid w:val="00F058DD"/>
    <w:rsid w:val="00F12904"/>
    <w:rsid w:val="00F23575"/>
    <w:rsid w:val="00F93F46"/>
    <w:rsid w:val="00FA2590"/>
    <w:rsid w:val="00FE6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E61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9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829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829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Sposato Bianca Maria</dc:creator>
  <cp:lastModifiedBy>paola</cp:lastModifiedBy>
  <cp:revision>12</cp:revision>
  <cp:lastPrinted>2019-09-23T09:17:00Z</cp:lastPrinted>
  <dcterms:created xsi:type="dcterms:W3CDTF">2019-09-23T08:41:00Z</dcterms:created>
  <dcterms:modified xsi:type="dcterms:W3CDTF">2019-09-23T09:17:00Z</dcterms:modified>
</cp:coreProperties>
</file>