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F7" w:rsidRPr="00954B3B" w:rsidRDefault="00496BF7" w:rsidP="007711E8">
      <w:pPr>
        <w:spacing w:after="240"/>
        <w:contextualSpacing/>
        <w:jc w:val="right"/>
        <w:rPr>
          <w:rFonts w:asciiTheme="minorHAnsi" w:hAnsiTheme="minorHAnsi" w:cstheme="minorHAnsi"/>
          <w:b/>
          <w:color w:val="000000" w:themeColor="text1"/>
          <w:sz w:val="10"/>
          <w:szCs w:val="10"/>
        </w:rPr>
      </w:pPr>
    </w:p>
    <w:p w:rsidR="00BE0CAD" w:rsidRPr="00BD1C53" w:rsidRDefault="00BE0CAD" w:rsidP="00BE0CAD">
      <w:pPr>
        <w:jc w:val="center"/>
        <w:rPr>
          <w:rFonts w:asciiTheme="minorHAnsi" w:eastAsia="Arial Unicode MS" w:hAnsiTheme="minorHAnsi" w:cstheme="minorHAnsi"/>
          <w:b/>
          <w:sz w:val="28"/>
          <w:szCs w:val="28"/>
          <w:u w:val="single"/>
        </w:rPr>
      </w:pPr>
      <w:r w:rsidRPr="00BD1C53">
        <w:rPr>
          <w:rFonts w:asciiTheme="minorHAnsi" w:eastAsia="Arial Unicode MS" w:hAnsiTheme="minorHAnsi" w:cstheme="minorHAnsi"/>
          <w:b/>
          <w:sz w:val="28"/>
          <w:szCs w:val="28"/>
          <w:u w:val="single"/>
        </w:rPr>
        <w:t>OSSERVATORIO SAIE</w:t>
      </w:r>
    </w:p>
    <w:p w:rsidR="002C6E96" w:rsidRPr="00BD1C53" w:rsidRDefault="002C6E96" w:rsidP="002C6E96">
      <w:pPr>
        <w:jc w:val="center"/>
        <w:rPr>
          <w:rFonts w:asciiTheme="minorHAnsi" w:eastAsia="Arial Unicode MS" w:hAnsiTheme="minorHAnsi" w:cstheme="minorHAnsi"/>
          <w:b/>
          <w:sz w:val="32"/>
          <w:szCs w:val="32"/>
        </w:rPr>
      </w:pPr>
      <w:r w:rsidRPr="00BD1C53">
        <w:rPr>
          <w:rFonts w:asciiTheme="minorHAnsi" w:eastAsia="Arial Unicode MS" w:hAnsiTheme="minorHAnsi" w:cstheme="minorHAnsi"/>
          <w:b/>
          <w:sz w:val="32"/>
          <w:szCs w:val="32"/>
        </w:rPr>
        <w:t xml:space="preserve">I semestre positivo </w:t>
      </w:r>
      <w:r w:rsidR="00F118E5" w:rsidRPr="00BD1C53">
        <w:rPr>
          <w:rFonts w:asciiTheme="minorHAnsi" w:eastAsia="Arial Unicode MS" w:hAnsiTheme="minorHAnsi" w:cstheme="minorHAnsi"/>
          <w:b/>
          <w:sz w:val="32"/>
          <w:szCs w:val="32"/>
        </w:rPr>
        <w:t>per i produttori e i distributori del settore edile</w:t>
      </w:r>
      <w:r w:rsidR="00D92820" w:rsidRPr="00BD1C53">
        <w:rPr>
          <w:rFonts w:asciiTheme="minorHAnsi" w:eastAsia="Arial Unicode MS" w:hAnsiTheme="minorHAnsi" w:cstheme="minorHAnsi"/>
          <w:b/>
          <w:sz w:val="32"/>
          <w:szCs w:val="32"/>
        </w:rPr>
        <w:t xml:space="preserve"> pugliesi</w:t>
      </w:r>
      <w:r w:rsidRPr="00BD1C53">
        <w:rPr>
          <w:rFonts w:asciiTheme="minorHAnsi" w:eastAsia="Arial Unicode MS" w:hAnsiTheme="minorHAnsi" w:cstheme="minorHAnsi"/>
          <w:b/>
          <w:sz w:val="32"/>
          <w:szCs w:val="32"/>
        </w:rPr>
        <w:t xml:space="preserve">, trainato </w:t>
      </w:r>
      <w:r w:rsidR="00874888" w:rsidRPr="00BD1C53">
        <w:rPr>
          <w:rFonts w:asciiTheme="minorHAnsi" w:eastAsia="Arial Unicode MS" w:hAnsiTheme="minorHAnsi" w:cstheme="minorHAnsi"/>
          <w:b/>
          <w:sz w:val="32"/>
          <w:szCs w:val="32"/>
        </w:rPr>
        <w:t>dalle</w:t>
      </w:r>
      <w:r w:rsidRPr="00BD1C53">
        <w:rPr>
          <w:rFonts w:asciiTheme="minorHAnsi" w:eastAsia="Arial Unicode MS" w:hAnsiTheme="minorHAnsi" w:cstheme="minorHAnsi"/>
          <w:b/>
          <w:sz w:val="32"/>
          <w:szCs w:val="32"/>
        </w:rPr>
        <w:t xml:space="preserve"> ristrutturazioni. Gli imprenditori </w:t>
      </w:r>
      <w:r w:rsidR="00AB5E2C" w:rsidRPr="00BD1C53">
        <w:rPr>
          <w:rFonts w:asciiTheme="minorHAnsi" w:eastAsia="Arial Unicode MS" w:hAnsiTheme="minorHAnsi" w:cstheme="minorHAnsi"/>
          <w:b/>
          <w:sz w:val="32"/>
          <w:szCs w:val="32"/>
        </w:rPr>
        <w:t xml:space="preserve">temono </w:t>
      </w:r>
      <w:r w:rsidR="00E22543" w:rsidRPr="00BD1C53">
        <w:rPr>
          <w:rFonts w:asciiTheme="minorHAnsi" w:eastAsia="Arial Unicode MS" w:hAnsiTheme="minorHAnsi" w:cstheme="minorHAnsi"/>
          <w:b/>
          <w:sz w:val="32"/>
          <w:szCs w:val="32"/>
        </w:rPr>
        <w:t xml:space="preserve">la </w:t>
      </w:r>
      <w:r w:rsidR="006076BE" w:rsidRPr="00BD1C53">
        <w:rPr>
          <w:rFonts w:asciiTheme="minorHAnsi" w:eastAsia="Arial Unicode MS" w:hAnsiTheme="minorHAnsi" w:cstheme="minorHAnsi"/>
          <w:b/>
          <w:sz w:val="32"/>
          <w:szCs w:val="32"/>
        </w:rPr>
        <w:t>burocrazia e i tempi giudiziari</w:t>
      </w:r>
    </w:p>
    <w:p w:rsidR="00FF7D45" w:rsidRPr="00BD1C53" w:rsidRDefault="00FF7D45" w:rsidP="00BE0CAD">
      <w:pPr>
        <w:suppressAutoHyphens/>
        <w:rPr>
          <w:rFonts w:asciiTheme="minorHAnsi" w:eastAsia="Arial Unicode MS" w:hAnsiTheme="minorHAnsi" w:cstheme="minorHAnsi"/>
          <w:b/>
          <w:i/>
          <w:sz w:val="10"/>
          <w:szCs w:val="10"/>
        </w:rPr>
      </w:pPr>
    </w:p>
    <w:p w:rsidR="004A3AFC" w:rsidRPr="00BD1C53" w:rsidRDefault="004A3AFC" w:rsidP="004A3AFC">
      <w:pPr>
        <w:jc w:val="center"/>
        <w:rPr>
          <w:rFonts w:asciiTheme="minorHAnsi" w:hAnsiTheme="minorHAnsi" w:cstheme="minorHAnsi"/>
          <w:i/>
          <w:sz w:val="21"/>
          <w:szCs w:val="21"/>
          <w:shd w:val="clear" w:color="auto" w:fill="FFFFFF"/>
        </w:rPr>
      </w:pPr>
      <w:r w:rsidRPr="00BD1C53">
        <w:rPr>
          <w:rFonts w:asciiTheme="minorHAnsi" w:hAnsiTheme="minorHAnsi" w:cstheme="minorHAnsi"/>
          <w:i/>
          <w:sz w:val="21"/>
          <w:szCs w:val="21"/>
          <w:shd w:val="clear" w:color="auto" w:fill="FFFFFF"/>
        </w:rPr>
        <w:t xml:space="preserve">Dal 24 al 26 ottobre 2019, presso la Nuova Fiera del Levante di Bari, al via </w:t>
      </w:r>
      <w:r w:rsidRPr="00BD1C53">
        <w:rPr>
          <w:rFonts w:asciiTheme="minorHAnsi" w:hAnsiTheme="minorHAnsi" w:cstheme="minorHAnsi"/>
          <w:b/>
          <w:i/>
          <w:sz w:val="21"/>
          <w:szCs w:val="21"/>
          <w:shd w:val="clear" w:color="auto" w:fill="FFFFFF"/>
        </w:rPr>
        <w:t>SAIE Bari</w:t>
      </w:r>
      <w:r w:rsidRPr="00BD1C53">
        <w:rPr>
          <w:rFonts w:asciiTheme="minorHAnsi" w:hAnsiTheme="minorHAnsi" w:cstheme="minorHAnsi"/>
          <w:i/>
          <w:sz w:val="21"/>
          <w:szCs w:val="21"/>
          <w:shd w:val="clear" w:color="auto" w:fill="FFFFFF"/>
        </w:rPr>
        <w:t>, la fiera biennale delle tecnologie per l’edilizia e l‘ambiente costruito 4.0 nata con l’obiettivo di diventare il punto di riferimento del Centro e Sud Italia e del bacino del Mediterraneo</w:t>
      </w:r>
    </w:p>
    <w:p w:rsidR="004A3AFC" w:rsidRPr="00BD1C53" w:rsidRDefault="004A3AFC" w:rsidP="004A3AFC">
      <w:pPr>
        <w:jc w:val="both"/>
        <w:rPr>
          <w:rFonts w:asciiTheme="minorHAnsi" w:hAnsiTheme="minorHAnsi" w:cstheme="minorHAnsi"/>
          <w:sz w:val="21"/>
          <w:szCs w:val="21"/>
          <w:shd w:val="clear" w:color="auto" w:fill="FFFFFF"/>
        </w:rPr>
      </w:pPr>
    </w:p>
    <w:p w:rsidR="00AA59F8" w:rsidRPr="00497F32" w:rsidRDefault="002620D4" w:rsidP="002620D4">
      <w:pPr>
        <w:jc w:val="both"/>
        <w:rPr>
          <w:rFonts w:asciiTheme="minorHAnsi" w:hAnsiTheme="minorHAnsi" w:cstheme="minorHAnsi"/>
          <w:iCs/>
          <w:sz w:val="20"/>
          <w:szCs w:val="20"/>
        </w:rPr>
      </w:pPr>
      <w:r w:rsidRPr="00497F32">
        <w:rPr>
          <w:rFonts w:asciiTheme="minorHAnsi" w:eastAsia="Arial Unicode MS" w:hAnsiTheme="minorHAnsi" w:cstheme="minorHAnsi"/>
          <w:i/>
          <w:sz w:val="20"/>
          <w:szCs w:val="20"/>
        </w:rPr>
        <w:t xml:space="preserve">Milano, </w:t>
      </w:r>
      <w:r w:rsidR="00C42E50" w:rsidRPr="00497F32">
        <w:rPr>
          <w:rFonts w:asciiTheme="minorHAnsi" w:eastAsia="Arial Unicode MS" w:hAnsiTheme="minorHAnsi" w:cstheme="minorHAnsi"/>
          <w:i/>
          <w:sz w:val="20"/>
          <w:szCs w:val="20"/>
        </w:rPr>
        <w:t>24</w:t>
      </w:r>
      <w:r w:rsidRPr="00497F32">
        <w:rPr>
          <w:rFonts w:asciiTheme="minorHAnsi" w:eastAsia="Arial Unicode MS" w:hAnsiTheme="minorHAnsi" w:cstheme="minorHAnsi"/>
          <w:i/>
          <w:sz w:val="20"/>
          <w:szCs w:val="20"/>
        </w:rPr>
        <w:t xml:space="preserve"> </w:t>
      </w:r>
      <w:r w:rsidR="00D92820" w:rsidRPr="00497F32">
        <w:rPr>
          <w:rFonts w:asciiTheme="minorHAnsi" w:eastAsia="Arial Unicode MS" w:hAnsiTheme="minorHAnsi" w:cstheme="minorHAnsi"/>
          <w:i/>
          <w:sz w:val="20"/>
          <w:szCs w:val="20"/>
        </w:rPr>
        <w:t xml:space="preserve">ottobre </w:t>
      </w:r>
      <w:r w:rsidRPr="00497F32">
        <w:rPr>
          <w:rFonts w:asciiTheme="minorHAnsi" w:eastAsia="Arial Unicode MS" w:hAnsiTheme="minorHAnsi" w:cstheme="minorHAnsi"/>
          <w:i/>
          <w:sz w:val="20"/>
          <w:szCs w:val="20"/>
        </w:rPr>
        <w:t>2019</w:t>
      </w:r>
      <w:r w:rsidRPr="00497F32">
        <w:rPr>
          <w:rFonts w:asciiTheme="minorHAnsi" w:eastAsia="Arial Unicode MS" w:hAnsiTheme="minorHAnsi" w:cstheme="minorHAnsi"/>
          <w:sz w:val="20"/>
          <w:szCs w:val="20"/>
        </w:rPr>
        <w:t xml:space="preserve"> – </w:t>
      </w:r>
      <w:r w:rsidR="00D92820" w:rsidRPr="00497F32">
        <w:rPr>
          <w:rFonts w:asciiTheme="minorHAnsi" w:eastAsia="Arial Unicode MS" w:hAnsiTheme="minorHAnsi" w:cstheme="minorHAnsi"/>
          <w:sz w:val="20"/>
          <w:szCs w:val="20"/>
        </w:rPr>
        <w:t xml:space="preserve">Nel I semestre del 2019 arrivano segnali positivi </w:t>
      </w:r>
      <w:r w:rsidRPr="00497F32">
        <w:rPr>
          <w:rFonts w:asciiTheme="minorHAnsi" w:hAnsiTheme="minorHAnsi" w:cstheme="minorHAnsi"/>
          <w:iCs/>
          <w:sz w:val="20"/>
          <w:szCs w:val="20"/>
        </w:rPr>
        <w:t xml:space="preserve">dalle </w:t>
      </w:r>
      <w:r w:rsidRPr="00497F32">
        <w:rPr>
          <w:rFonts w:asciiTheme="minorHAnsi" w:hAnsiTheme="minorHAnsi" w:cstheme="minorHAnsi"/>
          <w:b/>
          <w:iCs/>
          <w:sz w:val="20"/>
          <w:szCs w:val="20"/>
        </w:rPr>
        <w:t xml:space="preserve">imprese </w:t>
      </w:r>
      <w:r w:rsidR="00925520" w:rsidRPr="00497F32">
        <w:rPr>
          <w:rFonts w:asciiTheme="minorHAnsi" w:hAnsiTheme="minorHAnsi" w:cstheme="minorHAnsi"/>
          <w:b/>
          <w:iCs/>
          <w:sz w:val="20"/>
          <w:szCs w:val="20"/>
        </w:rPr>
        <w:t xml:space="preserve">pugliesi </w:t>
      </w:r>
      <w:r w:rsidRPr="00497F32">
        <w:rPr>
          <w:rFonts w:asciiTheme="minorHAnsi" w:hAnsiTheme="minorHAnsi" w:cstheme="minorHAnsi"/>
          <w:b/>
          <w:iCs/>
          <w:sz w:val="20"/>
          <w:szCs w:val="20"/>
        </w:rPr>
        <w:t>che si occupano di produzione e distribuzione di prodotti per l’edilizia</w:t>
      </w:r>
      <w:r w:rsidR="00874888" w:rsidRPr="00497F32">
        <w:rPr>
          <w:rFonts w:asciiTheme="minorHAnsi" w:hAnsiTheme="minorHAnsi" w:cstheme="minorHAnsi"/>
          <w:iCs/>
          <w:sz w:val="20"/>
          <w:szCs w:val="20"/>
        </w:rPr>
        <w:t>. Un settore che vede</w:t>
      </w:r>
      <w:r w:rsidR="008F7D40" w:rsidRPr="00497F32">
        <w:rPr>
          <w:rFonts w:asciiTheme="minorHAnsi" w:hAnsiTheme="minorHAnsi" w:cstheme="minorHAnsi"/>
          <w:iCs/>
          <w:sz w:val="20"/>
          <w:szCs w:val="20"/>
        </w:rPr>
        <w:t xml:space="preserve"> </w:t>
      </w:r>
      <w:r w:rsidR="00A80A5B" w:rsidRPr="00497F32">
        <w:rPr>
          <w:rFonts w:asciiTheme="minorHAnsi" w:hAnsiTheme="minorHAnsi" w:cstheme="minorHAnsi"/>
          <w:iCs/>
          <w:sz w:val="20"/>
          <w:szCs w:val="20"/>
        </w:rPr>
        <w:t xml:space="preserve">gli </w:t>
      </w:r>
      <w:r w:rsidR="008F7D40" w:rsidRPr="00497F32">
        <w:rPr>
          <w:rFonts w:asciiTheme="minorHAnsi" w:hAnsiTheme="minorHAnsi" w:cstheme="minorHAnsi"/>
          <w:iCs/>
          <w:sz w:val="20"/>
          <w:szCs w:val="20"/>
        </w:rPr>
        <w:t xml:space="preserve">imprenditori </w:t>
      </w:r>
      <w:r w:rsidR="00C438B0" w:rsidRPr="00497F32">
        <w:rPr>
          <w:rFonts w:asciiTheme="minorHAnsi" w:hAnsiTheme="minorHAnsi" w:cstheme="minorHAnsi"/>
          <w:iCs/>
          <w:sz w:val="20"/>
          <w:szCs w:val="20"/>
        </w:rPr>
        <w:t>soddisfatti del</w:t>
      </w:r>
      <w:r w:rsidR="008F7D40" w:rsidRPr="00497F32">
        <w:rPr>
          <w:rFonts w:asciiTheme="minorHAnsi" w:hAnsiTheme="minorHAnsi" w:cstheme="minorHAnsi"/>
          <w:iCs/>
          <w:sz w:val="20"/>
          <w:szCs w:val="20"/>
        </w:rPr>
        <w:t xml:space="preserve">l’andamento attuale </w:t>
      </w:r>
      <w:r w:rsidR="00FF7EB6" w:rsidRPr="00497F32">
        <w:rPr>
          <w:rFonts w:asciiTheme="minorHAnsi" w:hAnsiTheme="minorHAnsi" w:cstheme="minorHAnsi"/>
          <w:iCs/>
          <w:sz w:val="20"/>
          <w:szCs w:val="20"/>
        </w:rPr>
        <w:t>della propria azienda e</w:t>
      </w:r>
      <w:r w:rsidR="00C438B0" w:rsidRPr="00497F32">
        <w:rPr>
          <w:rFonts w:asciiTheme="minorHAnsi" w:hAnsiTheme="minorHAnsi" w:cstheme="minorHAnsi"/>
          <w:iCs/>
          <w:sz w:val="20"/>
          <w:szCs w:val="20"/>
        </w:rPr>
        <w:t xml:space="preserve"> ottimisti </w:t>
      </w:r>
      <w:r w:rsidR="008F7D40" w:rsidRPr="00497F32">
        <w:rPr>
          <w:rFonts w:asciiTheme="minorHAnsi" w:hAnsiTheme="minorHAnsi" w:cstheme="minorHAnsi"/>
          <w:iCs/>
          <w:sz w:val="20"/>
          <w:szCs w:val="20"/>
        </w:rPr>
        <w:t>sul futuro del mercato</w:t>
      </w:r>
      <w:r w:rsidR="0006740C" w:rsidRPr="00497F32">
        <w:rPr>
          <w:rFonts w:asciiTheme="minorHAnsi" w:hAnsiTheme="minorHAnsi" w:cstheme="minorHAnsi"/>
          <w:iCs/>
          <w:sz w:val="20"/>
          <w:szCs w:val="20"/>
        </w:rPr>
        <w:t xml:space="preserve">, anche se bisognerà </w:t>
      </w:r>
      <w:r w:rsidR="008D16D8" w:rsidRPr="00497F32">
        <w:rPr>
          <w:rFonts w:asciiTheme="minorHAnsi" w:hAnsiTheme="minorHAnsi" w:cstheme="minorHAnsi"/>
          <w:iCs/>
          <w:sz w:val="20"/>
          <w:szCs w:val="20"/>
        </w:rPr>
        <w:t xml:space="preserve">adottare </w:t>
      </w:r>
      <w:r w:rsidR="00917386" w:rsidRPr="00497F32">
        <w:rPr>
          <w:rFonts w:asciiTheme="minorHAnsi" w:hAnsiTheme="minorHAnsi" w:cstheme="minorHAnsi"/>
          <w:iCs/>
          <w:sz w:val="20"/>
          <w:szCs w:val="20"/>
        </w:rPr>
        <w:t xml:space="preserve">maggiori </w:t>
      </w:r>
      <w:r w:rsidR="008D16D8" w:rsidRPr="00497F32">
        <w:rPr>
          <w:rFonts w:asciiTheme="minorHAnsi" w:hAnsiTheme="minorHAnsi" w:cstheme="minorHAnsi"/>
          <w:iCs/>
          <w:sz w:val="20"/>
          <w:szCs w:val="20"/>
        </w:rPr>
        <w:t xml:space="preserve">politiche </w:t>
      </w:r>
      <w:r w:rsidR="00FF7EB6" w:rsidRPr="00497F32">
        <w:rPr>
          <w:rFonts w:asciiTheme="minorHAnsi" w:hAnsiTheme="minorHAnsi" w:cstheme="minorHAnsi"/>
          <w:iCs/>
          <w:sz w:val="20"/>
          <w:szCs w:val="20"/>
        </w:rPr>
        <w:t xml:space="preserve">per promuovere la </w:t>
      </w:r>
      <w:r w:rsidR="008F7D40" w:rsidRPr="00497F32">
        <w:rPr>
          <w:rFonts w:asciiTheme="minorHAnsi" w:hAnsiTheme="minorHAnsi" w:cstheme="minorHAnsi"/>
          <w:iCs/>
          <w:sz w:val="20"/>
          <w:szCs w:val="20"/>
        </w:rPr>
        <w:t>trasformazione digitale</w:t>
      </w:r>
      <w:r w:rsidR="00FF7EB6" w:rsidRPr="00497F32">
        <w:rPr>
          <w:rFonts w:asciiTheme="minorHAnsi" w:hAnsiTheme="minorHAnsi" w:cstheme="minorHAnsi"/>
          <w:iCs/>
          <w:sz w:val="20"/>
          <w:szCs w:val="20"/>
        </w:rPr>
        <w:t xml:space="preserve"> e sviluppare l’export</w:t>
      </w:r>
      <w:r w:rsidR="008F7D40" w:rsidRPr="00497F32">
        <w:rPr>
          <w:rFonts w:asciiTheme="minorHAnsi" w:hAnsiTheme="minorHAnsi" w:cstheme="minorHAnsi"/>
          <w:iCs/>
          <w:sz w:val="20"/>
          <w:szCs w:val="20"/>
        </w:rPr>
        <w:t xml:space="preserve">. </w:t>
      </w:r>
      <w:r w:rsidR="00A80A5B" w:rsidRPr="00497F32">
        <w:rPr>
          <w:rFonts w:asciiTheme="minorHAnsi" w:hAnsiTheme="minorHAnsi" w:cstheme="minorHAnsi"/>
          <w:iCs/>
          <w:sz w:val="20"/>
          <w:szCs w:val="20"/>
        </w:rPr>
        <w:t xml:space="preserve">I principali </w:t>
      </w:r>
      <w:r w:rsidR="007F6EDF" w:rsidRPr="00497F32">
        <w:rPr>
          <w:rFonts w:asciiTheme="minorHAnsi" w:hAnsiTheme="minorHAnsi" w:cstheme="minorHAnsi"/>
          <w:iCs/>
          <w:sz w:val="20"/>
          <w:szCs w:val="20"/>
        </w:rPr>
        <w:t>risultati? Fatturato</w:t>
      </w:r>
      <w:r w:rsidR="00874888" w:rsidRPr="00497F32">
        <w:rPr>
          <w:rFonts w:asciiTheme="minorHAnsi" w:hAnsiTheme="minorHAnsi" w:cstheme="minorHAnsi"/>
          <w:iCs/>
          <w:sz w:val="20"/>
          <w:szCs w:val="20"/>
        </w:rPr>
        <w:t xml:space="preserve"> </w:t>
      </w:r>
      <w:r w:rsidR="007F6EDF" w:rsidRPr="00497F32">
        <w:rPr>
          <w:rFonts w:asciiTheme="minorHAnsi" w:hAnsiTheme="minorHAnsi" w:cstheme="minorHAnsi"/>
          <w:iCs/>
          <w:sz w:val="20"/>
          <w:szCs w:val="20"/>
        </w:rPr>
        <w:t>in crescita (per il 49%</w:t>
      </w:r>
      <w:r w:rsidR="00F118E5" w:rsidRPr="00497F32">
        <w:rPr>
          <w:rFonts w:asciiTheme="minorHAnsi" w:hAnsiTheme="minorHAnsi" w:cstheme="minorHAnsi"/>
          <w:iCs/>
          <w:sz w:val="20"/>
          <w:szCs w:val="20"/>
        </w:rPr>
        <w:t xml:space="preserve"> del campione</w:t>
      </w:r>
      <w:r w:rsidR="007F6EDF" w:rsidRPr="00497F32">
        <w:rPr>
          <w:rFonts w:asciiTheme="minorHAnsi" w:hAnsiTheme="minorHAnsi" w:cstheme="minorHAnsi"/>
          <w:iCs/>
          <w:sz w:val="20"/>
          <w:szCs w:val="20"/>
        </w:rPr>
        <w:t xml:space="preserve">), trainato dalla domanda proveniente </w:t>
      </w:r>
      <w:r w:rsidR="00B77466" w:rsidRPr="00497F32">
        <w:rPr>
          <w:rFonts w:asciiTheme="minorHAnsi" w:hAnsiTheme="minorHAnsi" w:cstheme="minorHAnsi"/>
          <w:iCs/>
          <w:sz w:val="20"/>
          <w:szCs w:val="20"/>
        </w:rPr>
        <w:t xml:space="preserve">principalmente </w:t>
      </w:r>
      <w:r w:rsidR="007F6EDF" w:rsidRPr="00497F32">
        <w:rPr>
          <w:rFonts w:asciiTheme="minorHAnsi" w:hAnsiTheme="minorHAnsi" w:cstheme="minorHAnsi"/>
          <w:iCs/>
          <w:sz w:val="20"/>
          <w:szCs w:val="20"/>
        </w:rPr>
        <w:t>dalle ristrutturazioni</w:t>
      </w:r>
      <w:r w:rsidR="00B77466" w:rsidRPr="00497F32">
        <w:rPr>
          <w:rFonts w:asciiTheme="minorHAnsi" w:hAnsiTheme="minorHAnsi" w:cstheme="minorHAnsi"/>
          <w:iCs/>
          <w:sz w:val="20"/>
          <w:szCs w:val="20"/>
        </w:rPr>
        <w:t xml:space="preserve">, </w:t>
      </w:r>
      <w:r w:rsidR="00FF7EB6" w:rsidRPr="00497F32">
        <w:rPr>
          <w:rFonts w:asciiTheme="minorHAnsi" w:hAnsiTheme="minorHAnsi" w:cstheme="minorHAnsi"/>
          <w:iCs/>
          <w:sz w:val="20"/>
          <w:szCs w:val="20"/>
        </w:rPr>
        <w:t xml:space="preserve">e </w:t>
      </w:r>
      <w:r w:rsidR="00A81440" w:rsidRPr="00497F32">
        <w:rPr>
          <w:rFonts w:asciiTheme="minorHAnsi" w:hAnsiTheme="minorHAnsi" w:cstheme="minorHAnsi"/>
          <w:iCs/>
          <w:sz w:val="20"/>
          <w:szCs w:val="20"/>
        </w:rPr>
        <w:t>previsioni di chiusura positive per l’anno in corso</w:t>
      </w:r>
      <w:r w:rsidR="00FF7EB6" w:rsidRPr="00497F32">
        <w:rPr>
          <w:rFonts w:asciiTheme="minorHAnsi" w:hAnsiTheme="minorHAnsi" w:cstheme="minorHAnsi"/>
          <w:iCs/>
          <w:sz w:val="20"/>
          <w:szCs w:val="20"/>
        </w:rPr>
        <w:t xml:space="preserve"> (60%)</w:t>
      </w:r>
      <w:r w:rsidR="007F6EDF" w:rsidRPr="00497F32">
        <w:rPr>
          <w:rFonts w:asciiTheme="minorHAnsi" w:hAnsiTheme="minorHAnsi" w:cstheme="minorHAnsi"/>
          <w:iCs/>
          <w:sz w:val="20"/>
          <w:szCs w:val="20"/>
        </w:rPr>
        <w:t xml:space="preserve">; occupazione stabile </w:t>
      </w:r>
      <w:r w:rsidR="00874888" w:rsidRPr="00497F32">
        <w:rPr>
          <w:rFonts w:asciiTheme="minorHAnsi" w:hAnsiTheme="minorHAnsi" w:cstheme="minorHAnsi"/>
          <w:iCs/>
          <w:sz w:val="20"/>
          <w:szCs w:val="20"/>
        </w:rPr>
        <w:t>o in</w:t>
      </w:r>
      <w:r w:rsidR="00FF7EB6" w:rsidRPr="00497F32">
        <w:rPr>
          <w:rFonts w:asciiTheme="minorHAnsi" w:hAnsiTheme="minorHAnsi" w:cstheme="minorHAnsi"/>
          <w:iCs/>
          <w:sz w:val="20"/>
          <w:szCs w:val="20"/>
        </w:rPr>
        <w:t xml:space="preserve"> aumento (per l’89</w:t>
      </w:r>
      <w:r w:rsidR="0006740C" w:rsidRPr="00497F32">
        <w:rPr>
          <w:rFonts w:asciiTheme="minorHAnsi" w:hAnsiTheme="minorHAnsi" w:cstheme="minorHAnsi"/>
          <w:iCs/>
          <w:sz w:val="20"/>
          <w:szCs w:val="20"/>
        </w:rPr>
        <w:t>%)</w:t>
      </w:r>
      <w:r w:rsidR="00A80A5B" w:rsidRPr="00497F32">
        <w:rPr>
          <w:rFonts w:asciiTheme="minorHAnsi" w:hAnsiTheme="minorHAnsi" w:cstheme="minorHAnsi"/>
          <w:iCs/>
          <w:sz w:val="20"/>
          <w:szCs w:val="20"/>
        </w:rPr>
        <w:t xml:space="preserve"> e</w:t>
      </w:r>
      <w:r w:rsidR="00874888" w:rsidRPr="00497F32">
        <w:rPr>
          <w:rFonts w:asciiTheme="minorHAnsi" w:hAnsiTheme="minorHAnsi" w:cstheme="minorHAnsi"/>
          <w:iCs/>
          <w:sz w:val="20"/>
          <w:szCs w:val="20"/>
        </w:rPr>
        <w:t xml:space="preserve"> </w:t>
      </w:r>
      <w:r w:rsidR="00A80A5B" w:rsidRPr="00497F32">
        <w:rPr>
          <w:rFonts w:asciiTheme="minorHAnsi" w:eastAsia="Arial Unicode MS" w:hAnsiTheme="minorHAnsi" w:cstheme="minorHAnsi"/>
          <w:sz w:val="20"/>
          <w:szCs w:val="20"/>
        </w:rPr>
        <w:t>portafoglio ordini adeguato</w:t>
      </w:r>
      <w:r w:rsidR="007F6EDF" w:rsidRPr="00497F32">
        <w:rPr>
          <w:rFonts w:asciiTheme="minorHAnsi" w:eastAsia="Arial Unicode MS" w:hAnsiTheme="minorHAnsi" w:cstheme="minorHAnsi"/>
          <w:sz w:val="20"/>
          <w:szCs w:val="20"/>
        </w:rPr>
        <w:t xml:space="preserve"> (per il </w:t>
      </w:r>
      <w:r w:rsidR="00E046FF" w:rsidRPr="00497F32">
        <w:rPr>
          <w:rFonts w:asciiTheme="minorHAnsi" w:eastAsia="Arial Unicode MS" w:hAnsiTheme="minorHAnsi" w:cstheme="minorHAnsi"/>
          <w:sz w:val="20"/>
          <w:szCs w:val="20"/>
        </w:rPr>
        <w:t>70</w:t>
      </w:r>
      <w:r w:rsidR="00495A80" w:rsidRPr="00497F32">
        <w:rPr>
          <w:rFonts w:asciiTheme="minorHAnsi" w:eastAsia="Arial Unicode MS" w:hAnsiTheme="minorHAnsi" w:cstheme="minorHAnsi"/>
          <w:sz w:val="20"/>
          <w:szCs w:val="20"/>
        </w:rPr>
        <w:t>%)</w:t>
      </w:r>
      <w:r w:rsidR="00FF7EB6" w:rsidRPr="00497F32">
        <w:rPr>
          <w:rFonts w:asciiTheme="minorHAnsi" w:eastAsia="Arial Unicode MS" w:hAnsiTheme="minorHAnsi" w:cstheme="minorHAnsi"/>
          <w:sz w:val="20"/>
          <w:szCs w:val="20"/>
        </w:rPr>
        <w:t>.</w:t>
      </w:r>
    </w:p>
    <w:p w:rsidR="00C42E50" w:rsidRPr="00497F32" w:rsidRDefault="002620D4" w:rsidP="00C42E50">
      <w:pPr>
        <w:jc w:val="both"/>
        <w:rPr>
          <w:rFonts w:asciiTheme="minorHAnsi" w:hAnsiTheme="minorHAnsi" w:cstheme="minorHAnsi"/>
          <w:sz w:val="20"/>
          <w:szCs w:val="20"/>
          <w:shd w:val="clear" w:color="auto" w:fill="FFFFFF"/>
        </w:rPr>
      </w:pPr>
      <w:r w:rsidRPr="00497F32">
        <w:rPr>
          <w:rFonts w:asciiTheme="minorHAnsi" w:hAnsiTheme="minorHAnsi" w:cstheme="minorHAnsi"/>
          <w:sz w:val="20"/>
          <w:szCs w:val="20"/>
          <w:shd w:val="clear" w:color="auto" w:fill="FFFFFF"/>
        </w:rPr>
        <w:t xml:space="preserve">Sono questi alcuni </w:t>
      </w:r>
      <w:r w:rsidR="00954B3B" w:rsidRPr="00497F32">
        <w:rPr>
          <w:rFonts w:asciiTheme="minorHAnsi" w:hAnsiTheme="minorHAnsi" w:cstheme="minorHAnsi"/>
          <w:sz w:val="20"/>
          <w:szCs w:val="20"/>
          <w:shd w:val="clear" w:color="auto" w:fill="FFFFFF"/>
        </w:rPr>
        <w:t>dati</w:t>
      </w:r>
      <w:r w:rsidRPr="00497F32">
        <w:rPr>
          <w:rFonts w:asciiTheme="minorHAnsi" w:hAnsiTheme="minorHAnsi" w:cstheme="minorHAnsi"/>
          <w:sz w:val="20"/>
          <w:szCs w:val="20"/>
          <w:shd w:val="clear" w:color="auto" w:fill="FFFFFF"/>
        </w:rPr>
        <w:t xml:space="preserve"> emersi </w:t>
      </w:r>
      <w:r w:rsidRPr="00497F32">
        <w:rPr>
          <w:rFonts w:asciiTheme="minorHAnsi" w:hAnsiTheme="minorHAnsi" w:cstheme="minorHAnsi"/>
          <w:bCs/>
          <w:sz w:val="20"/>
          <w:szCs w:val="20"/>
        </w:rPr>
        <w:t>dall</w:t>
      </w:r>
      <w:r w:rsidR="00A80A5B" w:rsidRPr="00497F32">
        <w:rPr>
          <w:rFonts w:asciiTheme="minorHAnsi" w:hAnsiTheme="minorHAnsi" w:cstheme="minorHAnsi"/>
          <w:bCs/>
          <w:sz w:val="20"/>
          <w:szCs w:val="20"/>
        </w:rPr>
        <w:t>’</w:t>
      </w:r>
      <w:r w:rsidR="00A80A5B" w:rsidRPr="00497F32">
        <w:rPr>
          <w:rFonts w:asciiTheme="minorHAnsi" w:hAnsiTheme="minorHAnsi" w:cstheme="minorHAnsi"/>
          <w:b/>
          <w:bCs/>
          <w:sz w:val="20"/>
          <w:szCs w:val="20"/>
        </w:rPr>
        <w:t>O</w:t>
      </w:r>
      <w:r w:rsidRPr="00497F32">
        <w:rPr>
          <w:rFonts w:asciiTheme="minorHAnsi" w:hAnsiTheme="minorHAnsi" w:cstheme="minorHAnsi"/>
          <w:b/>
          <w:bCs/>
          <w:sz w:val="20"/>
          <w:szCs w:val="20"/>
        </w:rPr>
        <w:t>sservatorio</w:t>
      </w:r>
      <w:r w:rsidRPr="00497F32">
        <w:rPr>
          <w:rFonts w:asciiTheme="minorHAnsi" w:hAnsiTheme="minorHAnsi" w:cstheme="minorHAnsi"/>
          <w:bCs/>
          <w:sz w:val="20"/>
          <w:szCs w:val="20"/>
        </w:rPr>
        <w:t xml:space="preserve"> </w:t>
      </w:r>
      <w:r w:rsidR="00773809" w:rsidRPr="00497F32">
        <w:rPr>
          <w:rFonts w:asciiTheme="minorHAnsi" w:hAnsiTheme="minorHAnsi" w:cstheme="minorHAnsi"/>
          <w:b/>
          <w:sz w:val="20"/>
          <w:szCs w:val="20"/>
        </w:rPr>
        <w:t xml:space="preserve">SAIE </w:t>
      </w:r>
      <w:r w:rsidRPr="00497F32">
        <w:rPr>
          <w:rFonts w:asciiTheme="minorHAnsi" w:hAnsiTheme="minorHAnsi" w:cstheme="minorHAnsi"/>
          <w:bCs/>
          <w:sz w:val="20"/>
          <w:szCs w:val="20"/>
        </w:rPr>
        <w:t xml:space="preserve">realizzato da </w:t>
      </w:r>
      <w:hyperlink r:id="rId8" w:history="1">
        <w:proofErr w:type="spellStart"/>
        <w:r w:rsidRPr="00497F32">
          <w:rPr>
            <w:rStyle w:val="Collegamentoipertestuale"/>
            <w:rFonts w:asciiTheme="minorHAnsi" w:hAnsiTheme="minorHAnsi" w:cstheme="minorHAnsi"/>
            <w:b/>
            <w:bCs/>
            <w:sz w:val="20"/>
            <w:szCs w:val="20"/>
          </w:rPr>
          <w:t>Senaf</w:t>
        </w:r>
        <w:proofErr w:type="spellEnd"/>
      </w:hyperlink>
      <w:r w:rsidRPr="00497F32">
        <w:rPr>
          <w:rFonts w:asciiTheme="minorHAnsi" w:hAnsiTheme="minorHAnsi" w:cstheme="minorHAnsi"/>
          <w:b/>
          <w:bCs/>
          <w:sz w:val="20"/>
          <w:szCs w:val="20"/>
        </w:rPr>
        <w:t xml:space="preserve"> </w:t>
      </w:r>
      <w:r w:rsidRPr="00497F32">
        <w:rPr>
          <w:rFonts w:asciiTheme="minorHAnsi" w:hAnsiTheme="minorHAnsi" w:cstheme="minorHAnsi"/>
          <w:sz w:val="20"/>
          <w:szCs w:val="20"/>
          <w:shd w:val="clear" w:color="auto" w:fill="FFFFFF"/>
        </w:rPr>
        <w:t xml:space="preserve">in previsione di </w:t>
      </w:r>
      <w:hyperlink r:id="rId9" w:history="1">
        <w:r w:rsidRPr="00497F32">
          <w:rPr>
            <w:rStyle w:val="Collegamentoipertestuale"/>
            <w:rFonts w:asciiTheme="minorHAnsi" w:hAnsiTheme="minorHAnsi" w:cstheme="minorHAnsi"/>
            <w:b/>
            <w:sz w:val="20"/>
            <w:szCs w:val="20"/>
            <w:shd w:val="clear" w:color="auto" w:fill="FFFFFF"/>
          </w:rPr>
          <w:t>SAIE Bari</w:t>
        </w:r>
      </w:hyperlink>
      <w:r w:rsidRPr="00497F32">
        <w:rPr>
          <w:rFonts w:asciiTheme="minorHAnsi" w:hAnsiTheme="minorHAnsi" w:cstheme="minorHAnsi"/>
          <w:sz w:val="20"/>
          <w:szCs w:val="20"/>
          <w:shd w:val="clear" w:color="auto" w:fill="FFFFFF"/>
        </w:rPr>
        <w:t>,</w:t>
      </w:r>
      <w:r w:rsidRPr="00497F32">
        <w:rPr>
          <w:rFonts w:asciiTheme="minorHAnsi" w:hAnsiTheme="minorHAnsi" w:cstheme="minorHAnsi"/>
          <w:b/>
          <w:sz w:val="20"/>
          <w:szCs w:val="20"/>
          <w:shd w:val="clear" w:color="auto" w:fill="FFFFFF"/>
        </w:rPr>
        <w:t xml:space="preserve"> la </w:t>
      </w:r>
      <w:r w:rsidRPr="00497F32">
        <w:rPr>
          <w:rFonts w:asciiTheme="minorHAnsi" w:hAnsiTheme="minorHAnsi" w:cstheme="minorHAnsi"/>
          <w:b/>
          <w:bCs/>
          <w:sz w:val="20"/>
          <w:szCs w:val="20"/>
          <w:shd w:val="clear" w:color="auto" w:fill="FFFFFF"/>
        </w:rPr>
        <w:t>fiera biennale delle tecnologie per l’edilizia e l‘ambiente costruito 4.0</w:t>
      </w:r>
      <w:r w:rsidR="00954B3B" w:rsidRPr="00497F32">
        <w:rPr>
          <w:rFonts w:asciiTheme="minorHAnsi" w:hAnsiTheme="minorHAnsi" w:cstheme="minorHAnsi"/>
          <w:b/>
          <w:bCs/>
          <w:sz w:val="20"/>
          <w:szCs w:val="20"/>
          <w:shd w:val="clear" w:color="auto" w:fill="FFFFFF"/>
        </w:rPr>
        <w:t xml:space="preserve"> </w:t>
      </w:r>
      <w:r w:rsidR="00954B3B" w:rsidRPr="00497F32">
        <w:rPr>
          <w:rFonts w:asciiTheme="minorHAnsi" w:hAnsiTheme="minorHAnsi" w:cstheme="minorHAnsi"/>
          <w:bCs/>
          <w:sz w:val="20"/>
          <w:szCs w:val="20"/>
          <w:shd w:val="clear" w:color="auto" w:fill="FFFFFF"/>
        </w:rPr>
        <w:t>(</w:t>
      </w:r>
      <w:r w:rsidR="00954B3B" w:rsidRPr="00497F32">
        <w:rPr>
          <w:rFonts w:asciiTheme="minorHAnsi" w:hAnsiTheme="minorHAnsi" w:cstheme="minorHAnsi"/>
          <w:sz w:val="20"/>
          <w:szCs w:val="20"/>
        </w:rPr>
        <w:t>24-26 ottobre 2019, Nuova Fiera del Levante di Bari)</w:t>
      </w:r>
      <w:r w:rsidR="00A80A5B" w:rsidRPr="00497F32">
        <w:rPr>
          <w:rFonts w:asciiTheme="minorHAnsi" w:hAnsiTheme="minorHAnsi" w:cstheme="minorHAnsi"/>
          <w:sz w:val="20"/>
          <w:szCs w:val="20"/>
        </w:rPr>
        <w:t xml:space="preserve">, </w:t>
      </w:r>
      <w:r w:rsidR="002453C0" w:rsidRPr="00497F32">
        <w:rPr>
          <w:rFonts w:asciiTheme="minorHAnsi" w:hAnsiTheme="minorHAnsi" w:cstheme="minorHAnsi"/>
          <w:sz w:val="20"/>
          <w:szCs w:val="20"/>
          <w:shd w:val="clear" w:color="auto" w:fill="FFFFFF"/>
        </w:rPr>
        <w:t xml:space="preserve">nata con l’obiettivo di diventare il punto di riferimento del Centro </w:t>
      </w:r>
      <w:r w:rsidR="0060549F" w:rsidRPr="00497F32">
        <w:rPr>
          <w:rFonts w:asciiTheme="minorHAnsi" w:hAnsiTheme="minorHAnsi" w:cstheme="minorHAnsi"/>
          <w:sz w:val="20"/>
          <w:szCs w:val="20"/>
          <w:shd w:val="clear" w:color="auto" w:fill="FFFFFF"/>
        </w:rPr>
        <w:t xml:space="preserve">e </w:t>
      </w:r>
      <w:r w:rsidR="002453C0" w:rsidRPr="00497F32">
        <w:rPr>
          <w:rFonts w:asciiTheme="minorHAnsi" w:hAnsiTheme="minorHAnsi" w:cstheme="minorHAnsi"/>
          <w:sz w:val="20"/>
          <w:szCs w:val="20"/>
          <w:shd w:val="clear" w:color="auto" w:fill="FFFFFF"/>
        </w:rPr>
        <w:t>Sud Italia e del bacino del Mediterraneo.</w:t>
      </w:r>
      <w:r w:rsidR="00C42E50" w:rsidRPr="00497F32">
        <w:rPr>
          <w:rFonts w:asciiTheme="minorHAnsi" w:hAnsiTheme="minorHAnsi" w:cstheme="minorHAnsi"/>
          <w:sz w:val="20"/>
          <w:szCs w:val="20"/>
          <w:shd w:val="clear" w:color="auto" w:fill="FFFFFF"/>
        </w:rPr>
        <w:t xml:space="preserve"> La </w:t>
      </w:r>
      <w:r w:rsidR="002D15D2">
        <w:rPr>
          <w:rFonts w:asciiTheme="minorHAnsi" w:hAnsiTheme="minorHAnsi" w:cstheme="minorHAnsi"/>
          <w:sz w:val="20"/>
          <w:szCs w:val="20"/>
          <w:shd w:val="clear" w:color="auto" w:fill="FFFFFF"/>
        </w:rPr>
        <w:t>manifestazione</w:t>
      </w:r>
      <w:r w:rsidR="00F52F10">
        <w:rPr>
          <w:rFonts w:asciiTheme="minorHAnsi" w:hAnsiTheme="minorHAnsi" w:cstheme="minorHAnsi"/>
          <w:sz w:val="20"/>
          <w:szCs w:val="20"/>
          <w:shd w:val="clear" w:color="auto" w:fill="FFFFFF"/>
        </w:rPr>
        <w:t>, che conta</w:t>
      </w:r>
      <w:r w:rsidR="00C42E50" w:rsidRPr="00497F32">
        <w:rPr>
          <w:rFonts w:asciiTheme="minorHAnsi" w:hAnsiTheme="minorHAnsi" w:cstheme="minorHAnsi"/>
          <w:sz w:val="20"/>
          <w:szCs w:val="20"/>
          <w:shd w:val="clear" w:color="auto" w:fill="FFFFFF"/>
        </w:rPr>
        <w:t xml:space="preserve"> </w:t>
      </w:r>
      <w:r w:rsidR="00F52F10" w:rsidRPr="002D15D2">
        <w:rPr>
          <w:rFonts w:asciiTheme="minorHAnsi" w:hAnsiTheme="minorHAnsi" w:cstheme="minorHAnsi"/>
          <w:b/>
          <w:sz w:val="20"/>
          <w:szCs w:val="20"/>
          <w:shd w:val="clear" w:color="auto" w:fill="FFFFFF"/>
        </w:rPr>
        <w:t>oltre 350 aziende espositrici</w:t>
      </w:r>
      <w:r w:rsidR="00F52F10" w:rsidRPr="002D15D2">
        <w:rPr>
          <w:rFonts w:asciiTheme="minorHAnsi" w:hAnsiTheme="minorHAnsi" w:cstheme="minorHAnsi"/>
          <w:sz w:val="20"/>
          <w:szCs w:val="20"/>
          <w:shd w:val="clear" w:color="auto" w:fill="FFFFFF"/>
        </w:rPr>
        <w:t xml:space="preserve">, </w:t>
      </w:r>
      <w:r w:rsidR="00F52F10" w:rsidRPr="002D15D2">
        <w:rPr>
          <w:rFonts w:asciiTheme="minorHAnsi" w:hAnsiTheme="minorHAnsi" w:cstheme="minorHAnsi"/>
          <w:b/>
          <w:sz w:val="20"/>
          <w:szCs w:val="20"/>
          <w:shd w:val="clear" w:color="auto" w:fill="FFFFFF"/>
        </w:rPr>
        <w:t>103 convegni</w:t>
      </w:r>
      <w:r w:rsidR="00F52F10" w:rsidRPr="002D15D2">
        <w:rPr>
          <w:rFonts w:asciiTheme="minorHAnsi" w:hAnsiTheme="minorHAnsi" w:cstheme="minorHAnsi"/>
          <w:sz w:val="20"/>
          <w:szCs w:val="20"/>
          <w:shd w:val="clear" w:color="auto" w:fill="FFFFFF"/>
        </w:rPr>
        <w:t xml:space="preserve"> e </w:t>
      </w:r>
      <w:r w:rsidR="00F52F10" w:rsidRPr="002D15D2">
        <w:rPr>
          <w:rFonts w:asciiTheme="minorHAnsi" w:hAnsiTheme="minorHAnsi" w:cstheme="minorHAnsi"/>
          <w:b/>
          <w:sz w:val="20"/>
          <w:szCs w:val="20"/>
          <w:shd w:val="clear" w:color="auto" w:fill="FFFFFF"/>
        </w:rPr>
        <w:t>12 iniziative speciali</w:t>
      </w:r>
      <w:r w:rsidR="00F52F10" w:rsidRPr="002D15D2">
        <w:rPr>
          <w:rFonts w:asciiTheme="minorHAnsi" w:hAnsiTheme="minorHAnsi" w:cstheme="minorHAnsi"/>
          <w:sz w:val="20"/>
          <w:szCs w:val="20"/>
          <w:shd w:val="clear" w:color="auto" w:fill="FFFFFF"/>
        </w:rPr>
        <w:t xml:space="preserve">, </w:t>
      </w:r>
      <w:r w:rsidR="00C42E50" w:rsidRPr="00497F32">
        <w:rPr>
          <w:rFonts w:asciiTheme="minorHAnsi" w:hAnsiTheme="minorHAnsi" w:cstheme="minorHAnsi"/>
          <w:sz w:val="20"/>
          <w:szCs w:val="20"/>
          <w:shd w:val="clear" w:color="auto" w:fill="FFFFFF"/>
        </w:rPr>
        <w:t xml:space="preserve">è stata inaugurata </w:t>
      </w:r>
      <w:r w:rsidR="005C7137" w:rsidRPr="00497F32">
        <w:rPr>
          <w:rFonts w:asciiTheme="minorHAnsi" w:hAnsiTheme="minorHAnsi" w:cstheme="minorHAnsi"/>
          <w:sz w:val="20"/>
          <w:szCs w:val="20"/>
          <w:shd w:val="clear" w:color="auto" w:fill="FFFFFF"/>
        </w:rPr>
        <w:t>questa mattina</w:t>
      </w:r>
      <w:r w:rsidR="00C42E50" w:rsidRPr="00497F32">
        <w:rPr>
          <w:rFonts w:asciiTheme="minorHAnsi" w:hAnsiTheme="minorHAnsi" w:cstheme="minorHAnsi"/>
          <w:sz w:val="20"/>
          <w:szCs w:val="20"/>
          <w:shd w:val="clear" w:color="auto" w:fill="FFFFFF"/>
        </w:rPr>
        <w:t xml:space="preserve"> alla presenza di </w:t>
      </w:r>
      <w:r w:rsidR="00C42E50" w:rsidRPr="00497F32">
        <w:rPr>
          <w:rFonts w:asciiTheme="minorHAnsi" w:hAnsiTheme="minorHAnsi" w:cstheme="minorHAnsi"/>
          <w:b/>
          <w:sz w:val="20"/>
          <w:szCs w:val="20"/>
          <w:shd w:val="clear" w:color="auto" w:fill="FFFFFF"/>
        </w:rPr>
        <w:t xml:space="preserve">Michele Emiliano </w:t>
      </w:r>
      <w:r w:rsidR="00C42E50" w:rsidRPr="00497F32">
        <w:rPr>
          <w:rFonts w:asciiTheme="minorHAnsi" w:hAnsiTheme="minorHAnsi" w:cstheme="minorHAnsi"/>
          <w:sz w:val="20"/>
          <w:szCs w:val="20"/>
          <w:shd w:val="clear" w:color="auto" w:fill="FFFFFF"/>
        </w:rPr>
        <w:t xml:space="preserve">-Presidente della Regione Puglia-, </w:t>
      </w:r>
      <w:r w:rsidR="00C42E50" w:rsidRPr="00497F32">
        <w:rPr>
          <w:rFonts w:asciiTheme="minorHAnsi" w:hAnsiTheme="minorHAnsi" w:cstheme="minorHAnsi"/>
          <w:b/>
          <w:sz w:val="20"/>
          <w:szCs w:val="20"/>
          <w:shd w:val="clear" w:color="auto" w:fill="FFFFFF"/>
        </w:rPr>
        <w:t xml:space="preserve">Giuseppe </w:t>
      </w:r>
      <w:proofErr w:type="spellStart"/>
      <w:r w:rsidR="00C42E50" w:rsidRPr="00497F32">
        <w:rPr>
          <w:rFonts w:asciiTheme="minorHAnsi" w:hAnsiTheme="minorHAnsi" w:cstheme="minorHAnsi"/>
          <w:b/>
          <w:sz w:val="20"/>
          <w:szCs w:val="20"/>
          <w:shd w:val="clear" w:color="auto" w:fill="FFFFFF"/>
        </w:rPr>
        <w:t>Galasso</w:t>
      </w:r>
      <w:proofErr w:type="spellEnd"/>
      <w:r w:rsidR="00C42E50" w:rsidRPr="00497F32">
        <w:rPr>
          <w:rFonts w:asciiTheme="minorHAnsi" w:hAnsiTheme="minorHAnsi" w:cstheme="minorHAnsi"/>
          <w:sz w:val="20"/>
          <w:szCs w:val="20"/>
          <w:shd w:val="clear" w:color="auto" w:fill="FFFFFF"/>
        </w:rPr>
        <w:t xml:space="preserve"> -Assessore alle Infrastrutture, Opere pubbliche, Mobilità sostenibile e Accessibilità-, </w:t>
      </w:r>
      <w:r w:rsidR="00C42E50" w:rsidRPr="00497F32">
        <w:rPr>
          <w:rFonts w:asciiTheme="minorHAnsi" w:hAnsiTheme="minorHAnsi" w:cstheme="minorHAnsi"/>
          <w:b/>
          <w:sz w:val="20"/>
          <w:szCs w:val="20"/>
          <w:shd w:val="clear" w:color="auto" w:fill="FFFFFF"/>
        </w:rPr>
        <w:t>Pasquale Casillo</w:t>
      </w:r>
      <w:r w:rsidR="00C42E50" w:rsidRPr="00497F32">
        <w:rPr>
          <w:rFonts w:asciiTheme="minorHAnsi" w:hAnsiTheme="minorHAnsi" w:cstheme="minorHAnsi"/>
          <w:sz w:val="20"/>
          <w:szCs w:val="20"/>
          <w:shd w:val="clear" w:color="auto" w:fill="FFFFFF"/>
        </w:rPr>
        <w:t xml:space="preserve"> -Presidente dell’Ente Autonomo Fiera del Levante-, </w:t>
      </w:r>
      <w:r w:rsidR="00C42E50" w:rsidRPr="00497F32">
        <w:rPr>
          <w:rFonts w:asciiTheme="minorHAnsi" w:hAnsiTheme="minorHAnsi" w:cstheme="minorHAnsi"/>
          <w:b/>
          <w:sz w:val="20"/>
          <w:szCs w:val="20"/>
          <w:shd w:val="clear" w:color="auto" w:fill="FFFFFF"/>
        </w:rPr>
        <w:t>Alessandro Ambrosi</w:t>
      </w:r>
      <w:r w:rsidR="00C42E50" w:rsidRPr="00497F32">
        <w:rPr>
          <w:rFonts w:asciiTheme="minorHAnsi" w:hAnsiTheme="minorHAnsi" w:cstheme="minorHAnsi"/>
          <w:sz w:val="20"/>
          <w:szCs w:val="20"/>
          <w:shd w:val="clear" w:color="auto" w:fill="FFFFFF"/>
        </w:rPr>
        <w:t xml:space="preserve"> - Presidente </w:t>
      </w:r>
      <w:r w:rsidR="005C7137" w:rsidRPr="00497F32">
        <w:rPr>
          <w:rFonts w:asciiTheme="minorHAnsi" w:hAnsiTheme="minorHAnsi" w:cstheme="minorHAnsi"/>
          <w:sz w:val="20"/>
          <w:szCs w:val="20"/>
          <w:shd w:val="clear" w:color="auto" w:fill="FFFFFF"/>
        </w:rPr>
        <w:t xml:space="preserve">della Nuova Fiera del Levante- e </w:t>
      </w:r>
      <w:r w:rsidR="00C42E50" w:rsidRPr="00497F32">
        <w:rPr>
          <w:rFonts w:asciiTheme="minorHAnsi" w:hAnsiTheme="minorHAnsi" w:cstheme="minorHAnsi"/>
          <w:b/>
          <w:sz w:val="20"/>
          <w:szCs w:val="20"/>
          <w:shd w:val="clear" w:color="auto" w:fill="FFFFFF"/>
        </w:rPr>
        <w:t>Ivo Nardella</w:t>
      </w:r>
      <w:r w:rsidR="00C42E50" w:rsidRPr="00497F32">
        <w:rPr>
          <w:rFonts w:asciiTheme="minorHAnsi" w:hAnsiTheme="minorHAnsi" w:cstheme="minorHAnsi"/>
          <w:sz w:val="20"/>
          <w:szCs w:val="20"/>
          <w:shd w:val="clear" w:color="auto" w:fill="FFFFFF"/>
        </w:rPr>
        <w:t xml:space="preserve"> -Presidente del Gruppo </w:t>
      </w:r>
      <w:r w:rsidR="005B227D">
        <w:rPr>
          <w:rFonts w:asciiTheme="minorHAnsi" w:hAnsiTheme="minorHAnsi" w:cstheme="minorHAnsi"/>
          <w:sz w:val="20"/>
          <w:szCs w:val="20"/>
          <w:shd w:val="clear" w:color="auto" w:fill="FFFFFF"/>
        </w:rPr>
        <w:t xml:space="preserve">editoriale Tecniche Nuove </w:t>
      </w:r>
      <w:r w:rsidR="00C42E50" w:rsidRPr="00497F32">
        <w:rPr>
          <w:rFonts w:asciiTheme="minorHAnsi" w:hAnsiTheme="minorHAnsi" w:cstheme="minorHAnsi"/>
          <w:sz w:val="20"/>
          <w:szCs w:val="20"/>
          <w:shd w:val="clear" w:color="auto" w:fill="FFFFFF"/>
        </w:rPr>
        <w:t xml:space="preserve">e di </w:t>
      </w:r>
      <w:proofErr w:type="spellStart"/>
      <w:r w:rsidR="00C42E50" w:rsidRPr="00497F32">
        <w:rPr>
          <w:rFonts w:asciiTheme="minorHAnsi" w:hAnsiTheme="minorHAnsi" w:cstheme="minorHAnsi"/>
          <w:sz w:val="20"/>
          <w:szCs w:val="20"/>
          <w:shd w:val="clear" w:color="auto" w:fill="FFFFFF"/>
        </w:rPr>
        <w:t>Senaf</w:t>
      </w:r>
      <w:proofErr w:type="spellEnd"/>
      <w:r w:rsidR="00C42E50" w:rsidRPr="00497F32">
        <w:rPr>
          <w:rFonts w:asciiTheme="minorHAnsi" w:hAnsiTheme="minorHAnsi" w:cstheme="minorHAnsi"/>
          <w:sz w:val="20"/>
          <w:szCs w:val="20"/>
          <w:shd w:val="clear" w:color="auto" w:fill="FFFFFF"/>
        </w:rPr>
        <w:t>, la società che organizza l’evento.</w:t>
      </w:r>
    </w:p>
    <w:p w:rsidR="00C42E50" w:rsidRPr="00497F32" w:rsidRDefault="00C42E50" w:rsidP="00C42E50">
      <w:pPr>
        <w:jc w:val="both"/>
        <w:rPr>
          <w:rFonts w:asciiTheme="minorHAnsi" w:hAnsiTheme="minorHAnsi" w:cstheme="minorHAnsi"/>
          <w:sz w:val="20"/>
          <w:szCs w:val="20"/>
          <w:shd w:val="clear" w:color="auto" w:fill="FFFFFF"/>
        </w:rPr>
      </w:pPr>
    </w:p>
    <w:p w:rsidR="00533D17" w:rsidRPr="00497F32" w:rsidRDefault="00C42E50" w:rsidP="00CC0A12">
      <w:pPr>
        <w:jc w:val="both"/>
        <w:rPr>
          <w:rFonts w:asciiTheme="minorHAnsi" w:eastAsia="Arial Unicode MS" w:hAnsiTheme="minorHAnsi" w:cstheme="minorHAnsi"/>
          <w:sz w:val="20"/>
          <w:szCs w:val="20"/>
        </w:rPr>
      </w:pPr>
      <w:r w:rsidRPr="00497F32">
        <w:rPr>
          <w:rFonts w:asciiTheme="minorHAnsi" w:eastAsia="Arial Unicode MS" w:hAnsiTheme="minorHAnsi" w:cstheme="minorHAnsi"/>
          <w:sz w:val="20"/>
          <w:szCs w:val="20"/>
        </w:rPr>
        <w:t>Ritornando ai dati, n</w:t>
      </w:r>
      <w:r w:rsidR="00121897" w:rsidRPr="00497F32">
        <w:rPr>
          <w:rFonts w:asciiTheme="minorHAnsi" w:eastAsia="Arial Unicode MS" w:hAnsiTheme="minorHAnsi" w:cstheme="minorHAnsi"/>
          <w:sz w:val="20"/>
          <w:szCs w:val="20"/>
        </w:rPr>
        <w:t>ella prima metà</w:t>
      </w:r>
      <w:r w:rsidR="00121897" w:rsidRPr="00497F32">
        <w:rPr>
          <w:rFonts w:asciiTheme="minorHAnsi" w:eastAsia="Arial Unicode MS" w:hAnsiTheme="minorHAnsi" w:cstheme="minorHAnsi"/>
          <w:b/>
          <w:sz w:val="20"/>
          <w:szCs w:val="20"/>
        </w:rPr>
        <w:t xml:space="preserve"> </w:t>
      </w:r>
      <w:r w:rsidR="00121897" w:rsidRPr="00497F32">
        <w:rPr>
          <w:rFonts w:asciiTheme="minorHAnsi" w:eastAsia="Arial Unicode MS" w:hAnsiTheme="minorHAnsi" w:cstheme="minorHAnsi"/>
          <w:sz w:val="20"/>
          <w:szCs w:val="20"/>
        </w:rPr>
        <w:t xml:space="preserve">del </w:t>
      </w:r>
      <w:r w:rsidR="00121897" w:rsidRPr="00497F32">
        <w:rPr>
          <w:rFonts w:asciiTheme="minorHAnsi" w:eastAsia="Arial Unicode MS" w:hAnsiTheme="minorHAnsi" w:cstheme="minorHAnsi"/>
          <w:bCs/>
          <w:sz w:val="20"/>
          <w:szCs w:val="20"/>
        </w:rPr>
        <w:t>2019,</w:t>
      </w:r>
      <w:r w:rsidR="00121897" w:rsidRPr="00497F32">
        <w:rPr>
          <w:rFonts w:asciiTheme="minorHAnsi" w:eastAsia="Arial Unicode MS" w:hAnsiTheme="minorHAnsi" w:cstheme="minorHAnsi"/>
          <w:sz w:val="20"/>
          <w:szCs w:val="20"/>
        </w:rPr>
        <w:t xml:space="preserve"> rispetto allo stesso periodo del 2018, quasi la metà (49%) delle imprese </w:t>
      </w:r>
      <w:r w:rsidR="00EF62AD" w:rsidRPr="00497F32">
        <w:rPr>
          <w:rFonts w:asciiTheme="minorHAnsi" w:eastAsia="Arial Unicode MS" w:hAnsiTheme="minorHAnsi" w:cstheme="minorHAnsi"/>
          <w:sz w:val="20"/>
          <w:szCs w:val="20"/>
        </w:rPr>
        <w:t xml:space="preserve">pugliesi </w:t>
      </w:r>
      <w:r w:rsidR="00121897" w:rsidRPr="00497F32">
        <w:rPr>
          <w:rFonts w:asciiTheme="minorHAnsi" w:eastAsia="Arial Unicode MS" w:hAnsiTheme="minorHAnsi" w:cstheme="minorHAnsi"/>
          <w:sz w:val="20"/>
          <w:szCs w:val="20"/>
        </w:rPr>
        <w:t xml:space="preserve">di produzione e distribuzione di prodotti edili hanno registrato una </w:t>
      </w:r>
      <w:r w:rsidR="00121897" w:rsidRPr="00497F32">
        <w:rPr>
          <w:rFonts w:asciiTheme="minorHAnsi" w:eastAsia="Arial Unicode MS" w:hAnsiTheme="minorHAnsi" w:cstheme="minorHAnsi"/>
          <w:b/>
          <w:sz w:val="20"/>
          <w:szCs w:val="20"/>
        </w:rPr>
        <w:t>crescita del fatturato</w:t>
      </w:r>
      <w:r w:rsidR="00874888" w:rsidRPr="00497F32">
        <w:rPr>
          <w:rFonts w:asciiTheme="minorHAnsi" w:eastAsia="Arial Unicode MS" w:hAnsiTheme="minorHAnsi" w:cstheme="minorHAnsi"/>
          <w:b/>
          <w:sz w:val="20"/>
          <w:szCs w:val="20"/>
        </w:rPr>
        <w:t xml:space="preserve"> </w:t>
      </w:r>
      <w:r w:rsidR="00F118E5" w:rsidRPr="00497F32">
        <w:rPr>
          <w:rFonts w:asciiTheme="minorHAnsi" w:eastAsia="Arial Unicode MS" w:hAnsiTheme="minorHAnsi" w:cstheme="minorHAnsi"/>
          <w:sz w:val="20"/>
          <w:szCs w:val="20"/>
        </w:rPr>
        <w:t xml:space="preserve">(in calo, invece, </w:t>
      </w:r>
      <w:r w:rsidR="00D15085" w:rsidRPr="00497F32">
        <w:rPr>
          <w:rFonts w:asciiTheme="minorHAnsi" w:eastAsia="Arial Unicode MS" w:hAnsiTheme="minorHAnsi" w:cstheme="minorHAnsi"/>
          <w:sz w:val="20"/>
          <w:szCs w:val="20"/>
        </w:rPr>
        <w:t>per il 21</w:t>
      </w:r>
      <w:r w:rsidR="00874888" w:rsidRPr="00497F32">
        <w:rPr>
          <w:rFonts w:asciiTheme="minorHAnsi" w:eastAsia="Arial Unicode MS" w:hAnsiTheme="minorHAnsi" w:cstheme="minorHAnsi"/>
          <w:sz w:val="20"/>
          <w:szCs w:val="20"/>
        </w:rPr>
        <w:t>%</w:t>
      </w:r>
      <w:r w:rsidR="00F118E5" w:rsidRPr="00497F32">
        <w:rPr>
          <w:rFonts w:asciiTheme="minorHAnsi" w:eastAsia="Arial Unicode MS" w:hAnsiTheme="minorHAnsi" w:cstheme="minorHAnsi"/>
          <w:sz w:val="20"/>
          <w:szCs w:val="20"/>
        </w:rPr>
        <w:t xml:space="preserve"> delle imprese)</w:t>
      </w:r>
      <w:r w:rsidR="00121897" w:rsidRPr="00497F32">
        <w:rPr>
          <w:rFonts w:asciiTheme="minorHAnsi" w:eastAsia="Arial Unicode MS" w:hAnsiTheme="minorHAnsi" w:cstheme="minorHAnsi"/>
          <w:sz w:val="20"/>
          <w:szCs w:val="20"/>
        </w:rPr>
        <w:t xml:space="preserve">, e </w:t>
      </w:r>
      <w:r w:rsidR="00F118E5" w:rsidRPr="00497F32">
        <w:rPr>
          <w:rFonts w:asciiTheme="minorHAnsi" w:eastAsia="Arial Unicode MS" w:hAnsiTheme="minorHAnsi" w:cstheme="minorHAnsi"/>
          <w:sz w:val="20"/>
          <w:szCs w:val="20"/>
        </w:rPr>
        <w:t>quasi tutte</w:t>
      </w:r>
      <w:r w:rsidR="00121897" w:rsidRPr="00497F32">
        <w:rPr>
          <w:rFonts w:asciiTheme="minorHAnsi" w:eastAsia="Arial Unicode MS" w:hAnsiTheme="minorHAnsi" w:cstheme="minorHAnsi"/>
          <w:sz w:val="20"/>
          <w:szCs w:val="20"/>
        </w:rPr>
        <w:t xml:space="preserve"> ha</w:t>
      </w:r>
      <w:r w:rsidR="00F118E5" w:rsidRPr="00497F32">
        <w:rPr>
          <w:rFonts w:asciiTheme="minorHAnsi" w:eastAsia="Arial Unicode MS" w:hAnsiTheme="minorHAnsi" w:cstheme="minorHAnsi"/>
          <w:sz w:val="20"/>
          <w:szCs w:val="20"/>
        </w:rPr>
        <w:t>nno</w:t>
      </w:r>
      <w:r w:rsidR="00121897" w:rsidRPr="00497F32">
        <w:rPr>
          <w:rFonts w:asciiTheme="minorHAnsi" w:eastAsia="Arial Unicode MS" w:hAnsiTheme="minorHAnsi" w:cstheme="minorHAnsi"/>
          <w:sz w:val="20"/>
          <w:szCs w:val="20"/>
        </w:rPr>
        <w:t xml:space="preserve"> </w:t>
      </w:r>
      <w:r w:rsidR="00121897" w:rsidRPr="00497F32">
        <w:rPr>
          <w:rFonts w:asciiTheme="minorHAnsi" w:eastAsia="Arial Unicode MS" w:hAnsiTheme="minorHAnsi" w:cstheme="minorHAnsi"/>
          <w:b/>
          <w:sz w:val="20"/>
          <w:szCs w:val="20"/>
        </w:rPr>
        <w:t>mantenuto</w:t>
      </w:r>
      <w:r w:rsidR="00121897" w:rsidRPr="00497F32">
        <w:rPr>
          <w:rFonts w:asciiTheme="minorHAnsi" w:eastAsia="Arial Unicode MS" w:hAnsiTheme="minorHAnsi" w:cstheme="minorHAnsi"/>
          <w:sz w:val="20"/>
          <w:szCs w:val="20"/>
        </w:rPr>
        <w:t xml:space="preserve"> </w:t>
      </w:r>
      <w:r w:rsidR="00D15085" w:rsidRPr="00497F32">
        <w:rPr>
          <w:rFonts w:asciiTheme="minorHAnsi" w:eastAsia="Arial Unicode MS" w:hAnsiTheme="minorHAnsi" w:cstheme="minorHAnsi"/>
          <w:sz w:val="20"/>
          <w:szCs w:val="20"/>
        </w:rPr>
        <w:t>(77</w:t>
      </w:r>
      <w:r w:rsidR="00427278" w:rsidRPr="00497F32">
        <w:rPr>
          <w:rFonts w:asciiTheme="minorHAnsi" w:eastAsia="Arial Unicode MS" w:hAnsiTheme="minorHAnsi" w:cstheme="minorHAnsi"/>
          <w:sz w:val="20"/>
          <w:szCs w:val="20"/>
        </w:rPr>
        <w:t xml:space="preserve">%) </w:t>
      </w:r>
      <w:r w:rsidR="00121897" w:rsidRPr="00497F32">
        <w:rPr>
          <w:rFonts w:asciiTheme="minorHAnsi" w:eastAsia="Arial Unicode MS" w:hAnsiTheme="minorHAnsi" w:cstheme="minorHAnsi"/>
          <w:sz w:val="20"/>
          <w:szCs w:val="20"/>
        </w:rPr>
        <w:t xml:space="preserve">o </w:t>
      </w:r>
      <w:r w:rsidR="00121897" w:rsidRPr="00497F32">
        <w:rPr>
          <w:rFonts w:asciiTheme="minorHAnsi" w:eastAsia="Arial Unicode MS" w:hAnsiTheme="minorHAnsi" w:cstheme="minorHAnsi"/>
          <w:b/>
          <w:sz w:val="20"/>
          <w:szCs w:val="20"/>
        </w:rPr>
        <w:t>incrementato</w:t>
      </w:r>
      <w:r w:rsidR="00121897" w:rsidRPr="00497F32">
        <w:rPr>
          <w:rFonts w:asciiTheme="minorHAnsi" w:eastAsia="Arial Unicode MS" w:hAnsiTheme="minorHAnsi" w:cstheme="minorHAnsi"/>
          <w:sz w:val="20"/>
          <w:szCs w:val="20"/>
        </w:rPr>
        <w:t xml:space="preserve"> </w:t>
      </w:r>
      <w:r w:rsidR="00D15085" w:rsidRPr="00497F32">
        <w:rPr>
          <w:rFonts w:asciiTheme="minorHAnsi" w:eastAsia="Arial Unicode MS" w:hAnsiTheme="minorHAnsi" w:cstheme="minorHAnsi"/>
          <w:sz w:val="20"/>
          <w:szCs w:val="20"/>
        </w:rPr>
        <w:t>(12</w:t>
      </w:r>
      <w:r w:rsidR="00427278" w:rsidRPr="00497F32">
        <w:rPr>
          <w:rFonts w:asciiTheme="minorHAnsi" w:eastAsia="Arial Unicode MS" w:hAnsiTheme="minorHAnsi" w:cstheme="minorHAnsi"/>
          <w:sz w:val="20"/>
          <w:szCs w:val="20"/>
        </w:rPr>
        <w:t xml:space="preserve">%) </w:t>
      </w:r>
      <w:r w:rsidR="00C438B0" w:rsidRPr="00497F32">
        <w:rPr>
          <w:rFonts w:asciiTheme="minorHAnsi" w:eastAsia="Arial Unicode MS" w:hAnsiTheme="minorHAnsi" w:cstheme="minorHAnsi"/>
          <w:sz w:val="20"/>
          <w:szCs w:val="20"/>
        </w:rPr>
        <w:t>l’</w:t>
      </w:r>
      <w:r w:rsidR="00C438B0" w:rsidRPr="00497F32">
        <w:rPr>
          <w:rFonts w:asciiTheme="minorHAnsi" w:eastAsia="Arial Unicode MS" w:hAnsiTheme="minorHAnsi" w:cstheme="minorHAnsi"/>
          <w:b/>
          <w:sz w:val="20"/>
          <w:szCs w:val="20"/>
        </w:rPr>
        <w:t>occupazione</w:t>
      </w:r>
      <w:r w:rsidR="00427278" w:rsidRPr="00497F32">
        <w:rPr>
          <w:rFonts w:asciiTheme="minorHAnsi" w:eastAsia="Arial Unicode MS" w:hAnsiTheme="minorHAnsi" w:cstheme="minorHAnsi"/>
          <w:sz w:val="20"/>
          <w:szCs w:val="20"/>
        </w:rPr>
        <w:t xml:space="preserve">. </w:t>
      </w:r>
      <w:r w:rsidR="00121897" w:rsidRPr="00497F32">
        <w:rPr>
          <w:rFonts w:asciiTheme="minorHAnsi" w:eastAsia="Arial Unicode MS" w:hAnsiTheme="minorHAnsi" w:cstheme="minorHAnsi"/>
          <w:sz w:val="20"/>
          <w:szCs w:val="20"/>
        </w:rPr>
        <w:t xml:space="preserve">Positive </w:t>
      </w:r>
      <w:r w:rsidR="0060549F" w:rsidRPr="00497F32">
        <w:rPr>
          <w:rFonts w:asciiTheme="minorHAnsi" w:eastAsia="Arial Unicode MS" w:hAnsiTheme="minorHAnsi" w:cstheme="minorHAnsi"/>
          <w:sz w:val="20"/>
          <w:szCs w:val="20"/>
        </w:rPr>
        <w:t xml:space="preserve">anche </w:t>
      </w:r>
      <w:r w:rsidR="00121897" w:rsidRPr="00497F32">
        <w:rPr>
          <w:rFonts w:asciiTheme="minorHAnsi" w:eastAsia="Arial Unicode MS" w:hAnsiTheme="minorHAnsi" w:cstheme="minorHAnsi"/>
          <w:sz w:val="20"/>
          <w:szCs w:val="20"/>
        </w:rPr>
        <w:t>le attese per la chiusu</w:t>
      </w:r>
      <w:r w:rsidR="00D15085" w:rsidRPr="00497F32">
        <w:rPr>
          <w:rFonts w:asciiTheme="minorHAnsi" w:eastAsia="Arial Unicode MS" w:hAnsiTheme="minorHAnsi" w:cstheme="minorHAnsi"/>
          <w:sz w:val="20"/>
          <w:szCs w:val="20"/>
        </w:rPr>
        <w:t>ra dell’anno in corso, con il 60</w:t>
      </w:r>
      <w:r w:rsidR="00121897" w:rsidRPr="00497F32">
        <w:rPr>
          <w:rFonts w:asciiTheme="minorHAnsi" w:eastAsia="Arial Unicode MS" w:hAnsiTheme="minorHAnsi" w:cstheme="minorHAnsi"/>
          <w:sz w:val="20"/>
          <w:szCs w:val="20"/>
        </w:rPr>
        <w:t xml:space="preserve">% che si aspetta un ulteriore incremento </w:t>
      </w:r>
      <w:r w:rsidR="00427278" w:rsidRPr="00497F32">
        <w:rPr>
          <w:rFonts w:asciiTheme="minorHAnsi" w:eastAsia="Arial Unicode MS" w:hAnsiTheme="minorHAnsi" w:cstheme="minorHAnsi"/>
          <w:sz w:val="20"/>
          <w:szCs w:val="20"/>
        </w:rPr>
        <w:t xml:space="preserve">dei ricavi </w:t>
      </w:r>
      <w:r w:rsidR="00121897" w:rsidRPr="00497F32">
        <w:rPr>
          <w:rFonts w:asciiTheme="minorHAnsi" w:eastAsia="Arial Unicode MS" w:hAnsiTheme="minorHAnsi" w:cstheme="minorHAnsi"/>
          <w:sz w:val="20"/>
          <w:szCs w:val="20"/>
        </w:rPr>
        <w:t xml:space="preserve">e </w:t>
      </w:r>
      <w:r w:rsidR="00D15085" w:rsidRPr="00497F32">
        <w:rPr>
          <w:rFonts w:asciiTheme="minorHAnsi" w:eastAsia="Arial Unicode MS" w:hAnsiTheme="minorHAnsi" w:cstheme="minorHAnsi"/>
          <w:sz w:val="20"/>
          <w:szCs w:val="20"/>
        </w:rPr>
        <w:t>solo il 14</w:t>
      </w:r>
      <w:r w:rsidR="00121897" w:rsidRPr="00497F32">
        <w:rPr>
          <w:rFonts w:asciiTheme="minorHAnsi" w:eastAsia="Arial Unicode MS" w:hAnsiTheme="minorHAnsi" w:cstheme="minorHAnsi"/>
          <w:sz w:val="20"/>
          <w:szCs w:val="20"/>
        </w:rPr>
        <w:t xml:space="preserve">% una contrazione. </w:t>
      </w:r>
      <w:r w:rsidR="00D32960" w:rsidRPr="00497F32">
        <w:rPr>
          <w:rFonts w:asciiTheme="minorHAnsi" w:eastAsia="Arial Unicode MS" w:hAnsiTheme="minorHAnsi" w:cstheme="minorHAnsi"/>
          <w:sz w:val="20"/>
          <w:szCs w:val="20"/>
        </w:rPr>
        <w:t xml:space="preserve">Tra i settori di sbocco maggiormente performanti si evidenzia quello delle </w:t>
      </w:r>
      <w:r w:rsidR="00D32960" w:rsidRPr="00497F32">
        <w:rPr>
          <w:rFonts w:asciiTheme="minorHAnsi" w:eastAsia="Arial Unicode MS" w:hAnsiTheme="minorHAnsi" w:cstheme="minorHAnsi"/>
          <w:b/>
          <w:sz w:val="20"/>
          <w:szCs w:val="20"/>
        </w:rPr>
        <w:t>ristrutturazioni</w:t>
      </w:r>
      <w:r w:rsidR="00270634" w:rsidRPr="00497F32">
        <w:rPr>
          <w:rFonts w:asciiTheme="minorHAnsi" w:eastAsia="Arial Unicode MS" w:hAnsiTheme="minorHAnsi" w:cstheme="minorHAnsi"/>
          <w:sz w:val="20"/>
          <w:szCs w:val="20"/>
        </w:rPr>
        <w:t xml:space="preserve">, che risulta anche </w:t>
      </w:r>
      <w:r w:rsidR="00513992" w:rsidRPr="00497F32">
        <w:rPr>
          <w:rFonts w:asciiTheme="minorHAnsi" w:eastAsia="Arial Unicode MS" w:hAnsiTheme="minorHAnsi" w:cstheme="minorHAnsi"/>
          <w:sz w:val="20"/>
          <w:szCs w:val="20"/>
        </w:rPr>
        <w:t xml:space="preserve">il </w:t>
      </w:r>
      <w:r w:rsidR="00270634" w:rsidRPr="00497F32">
        <w:rPr>
          <w:rFonts w:asciiTheme="minorHAnsi" w:eastAsia="Arial Unicode MS" w:hAnsiTheme="minorHAnsi" w:cstheme="minorHAnsi"/>
          <w:sz w:val="20"/>
          <w:szCs w:val="20"/>
        </w:rPr>
        <w:t xml:space="preserve">comparto </w:t>
      </w:r>
      <w:r w:rsidR="00513992" w:rsidRPr="00497F32">
        <w:rPr>
          <w:rFonts w:asciiTheme="minorHAnsi" w:eastAsia="Arial Unicode MS" w:hAnsiTheme="minorHAnsi" w:cstheme="minorHAnsi"/>
          <w:sz w:val="20"/>
          <w:szCs w:val="20"/>
        </w:rPr>
        <w:t>che impatta maggiormente sui ricavi totali</w:t>
      </w:r>
      <w:r w:rsidR="00270634" w:rsidRPr="00497F32">
        <w:rPr>
          <w:rFonts w:asciiTheme="minorHAnsi" w:eastAsia="Arial Unicode MS" w:hAnsiTheme="minorHAnsi" w:cstheme="minorHAnsi"/>
          <w:sz w:val="20"/>
          <w:szCs w:val="20"/>
        </w:rPr>
        <w:t>.</w:t>
      </w:r>
    </w:p>
    <w:p w:rsidR="00FF7EB6" w:rsidRPr="00497F32" w:rsidRDefault="00FF7EB6" w:rsidP="00CC0A12">
      <w:pPr>
        <w:jc w:val="both"/>
        <w:rPr>
          <w:rFonts w:asciiTheme="minorHAnsi" w:eastAsia="Arial Unicode MS" w:hAnsiTheme="minorHAnsi" w:cstheme="minorHAnsi"/>
          <w:sz w:val="20"/>
          <w:szCs w:val="20"/>
        </w:rPr>
      </w:pPr>
    </w:p>
    <w:p w:rsidR="009E7290" w:rsidRPr="00497F32" w:rsidRDefault="00673162" w:rsidP="009E7290">
      <w:pPr>
        <w:jc w:val="both"/>
        <w:rPr>
          <w:rFonts w:asciiTheme="minorHAnsi" w:eastAsia="Arial Unicode MS" w:hAnsiTheme="minorHAnsi" w:cstheme="minorHAnsi"/>
          <w:sz w:val="20"/>
          <w:szCs w:val="20"/>
        </w:rPr>
      </w:pPr>
      <w:r w:rsidRPr="00497F32">
        <w:rPr>
          <w:rFonts w:asciiTheme="minorHAnsi" w:eastAsia="Arial Unicode MS" w:hAnsiTheme="minorHAnsi" w:cstheme="minorHAnsi"/>
          <w:sz w:val="20"/>
          <w:szCs w:val="20"/>
        </w:rPr>
        <w:t xml:space="preserve">A livello generale, la maggior parte </w:t>
      </w:r>
      <w:r w:rsidR="00D64D55" w:rsidRPr="00497F32">
        <w:rPr>
          <w:rFonts w:asciiTheme="minorHAnsi" w:eastAsia="Arial Unicode MS" w:hAnsiTheme="minorHAnsi" w:cstheme="minorHAnsi"/>
          <w:sz w:val="20"/>
          <w:szCs w:val="20"/>
        </w:rPr>
        <w:t xml:space="preserve">delle aziende </w:t>
      </w:r>
      <w:r w:rsidR="00C0762F" w:rsidRPr="00497F32">
        <w:rPr>
          <w:rFonts w:asciiTheme="minorHAnsi" w:eastAsia="Arial Unicode MS" w:hAnsiTheme="minorHAnsi" w:cstheme="minorHAnsi"/>
          <w:sz w:val="20"/>
          <w:szCs w:val="20"/>
        </w:rPr>
        <w:t>definisce</w:t>
      </w:r>
      <w:r w:rsidRPr="00497F32">
        <w:rPr>
          <w:rFonts w:asciiTheme="minorHAnsi" w:eastAsia="Arial Unicode MS" w:hAnsiTheme="minorHAnsi" w:cstheme="minorHAnsi"/>
          <w:sz w:val="20"/>
          <w:szCs w:val="20"/>
        </w:rPr>
        <w:t xml:space="preserve"> </w:t>
      </w:r>
      <w:r w:rsidRPr="00497F32">
        <w:rPr>
          <w:rFonts w:asciiTheme="minorHAnsi" w:eastAsia="Arial Unicode MS" w:hAnsiTheme="minorHAnsi" w:cstheme="minorHAnsi"/>
          <w:b/>
          <w:sz w:val="20"/>
          <w:szCs w:val="20"/>
        </w:rPr>
        <w:t>molto</w:t>
      </w:r>
      <w:r w:rsidRPr="00497F32">
        <w:rPr>
          <w:rFonts w:asciiTheme="minorHAnsi" w:eastAsia="Arial Unicode MS" w:hAnsiTheme="minorHAnsi" w:cstheme="minorHAnsi"/>
          <w:sz w:val="20"/>
          <w:szCs w:val="20"/>
        </w:rPr>
        <w:t xml:space="preserve"> </w:t>
      </w:r>
      <w:r w:rsidR="00517820" w:rsidRPr="00497F32">
        <w:rPr>
          <w:rFonts w:asciiTheme="minorHAnsi" w:eastAsia="Arial Unicode MS" w:hAnsiTheme="minorHAnsi" w:cstheme="minorHAnsi"/>
          <w:sz w:val="20"/>
          <w:szCs w:val="20"/>
        </w:rPr>
        <w:t>(56</w:t>
      </w:r>
      <w:r w:rsidR="004F4B4C" w:rsidRPr="00497F32">
        <w:rPr>
          <w:rFonts w:asciiTheme="minorHAnsi" w:eastAsia="Arial Unicode MS" w:hAnsiTheme="minorHAnsi" w:cstheme="minorHAnsi"/>
          <w:sz w:val="20"/>
          <w:szCs w:val="20"/>
        </w:rPr>
        <w:t xml:space="preserve">%) </w:t>
      </w:r>
      <w:r w:rsidRPr="00497F32">
        <w:rPr>
          <w:rFonts w:asciiTheme="minorHAnsi" w:eastAsia="Arial Unicode MS" w:hAnsiTheme="minorHAnsi" w:cstheme="minorHAnsi"/>
          <w:sz w:val="20"/>
          <w:szCs w:val="20"/>
        </w:rPr>
        <w:t xml:space="preserve">o </w:t>
      </w:r>
      <w:r w:rsidRPr="00497F32">
        <w:rPr>
          <w:rFonts w:asciiTheme="minorHAnsi" w:eastAsia="Arial Unicode MS" w:hAnsiTheme="minorHAnsi" w:cstheme="minorHAnsi"/>
          <w:b/>
          <w:sz w:val="20"/>
          <w:szCs w:val="20"/>
        </w:rPr>
        <w:t>mediamente</w:t>
      </w:r>
      <w:r w:rsidRPr="00497F32">
        <w:rPr>
          <w:rFonts w:asciiTheme="minorHAnsi" w:eastAsia="Arial Unicode MS" w:hAnsiTheme="minorHAnsi" w:cstheme="minorHAnsi"/>
          <w:sz w:val="20"/>
          <w:szCs w:val="20"/>
        </w:rPr>
        <w:t xml:space="preserve"> </w:t>
      </w:r>
      <w:r w:rsidR="00517820" w:rsidRPr="00497F32">
        <w:rPr>
          <w:rFonts w:asciiTheme="minorHAnsi" w:eastAsia="Arial Unicode MS" w:hAnsiTheme="minorHAnsi" w:cstheme="minorHAnsi"/>
          <w:sz w:val="20"/>
          <w:szCs w:val="20"/>
        </w:rPr>
        <w:t>(35</w:t>
      </w:r>
      <w:r w:rsidR="004F4B4C" w:rsidRPr="00497F32">
        <w:rPr>
          <w:rFonts w:asciiTheme="minorHAnsi" w:eastAsia="Arial Unicode MS" w:hAnsiTheme="minorHAnsi" w:cstheme="minorHAnsi"/>
          <w:sz w:val="20"/>
          <w:szCs w:val="20"/>
        </w:rPr>
        <w:t xml:space="preserve">%) </w:t>
      </w:r>
      <w:r w:rsidRPr="00497F32">
        <w:rPr>
          <w:rFonts w:asciiTheme="minorHAnsi" w:eastAsia="Arial Unicode MS" w:hAnsiTheme="minorHAnsi" w:cstheme="minorHAnsi"/>
          <w:b/>
          <w:sz w:val="20"/>
          <w:szCs w:val="20"/>
        </w:rPr>
        <w:t>soddisfacente</w:t>
      </w:r>
      <w:r w:rsidRPr="00497F32">
        <w:rPr>
          <w:rFonts w:asciiTheme="minorHAnsi" w:eastAsia="Arial Unicode MS" w:hAnsiTheme="minorHAnsi" w:cstheme="minorHAnsi"/>
          <w:sz w:val="20"/>
          <w:szCs w:val="20"/>
        </w:rPr>
        <w:t xml:space="preserve"> </w:t>
      </w:r>
      <w:r w:rsidR="00D64D55" w:rsidRPr="00497F32">
        <w:rPr>
          <w:rFonts w:asciiTheme="minorHAnsi" w:eastAsia="Arial Unicode MS" w:hAnsiTheme="minorHAnsi" w:cstheme="minorHAnsi"/>
          <w:sz w:val="20"/>
          <w:szCs w:val="20"/>
        </w:rPr>
        <w:t xml:space="preserve">il proprio </w:t>
      </w:r>
      <w:r w:rsidRPr="00497F32">
        <w:rPr>
          <w:rFonts w:asciiTheme="minorHAnsi" w:eastAsia="Arial Unicode MS" w:hAnsiTheme="minorHAnsi" w:cstheme="minorHAnsi"/>
          <w:sz w:val="20"/>
          <w:szCs w:val="20"/>
        </w:rPr>
        <w:t xml:space="preserve">andamento </w:t>
      </w:r>
      <w:r w:rsidR="004F4B4C" w:rsidRPr="00497F32">
        <w:rPr>
          <w:rFonts w:asciiTheme="minorHAnsi" w:eastAsia="Arial Unicode MS" w:hAnsiTheme="minorHAnsi" w:cstheme="minorHAnsi"/>
          <w:sz w:val="20"/>
          <w:szCs w:val="20"/>
        </w:rPr>
        <w:t xml:space="preserve">attuale </w:t>
      </w:r>
      <w:r w:rsidR="00E44590" w:rsidRPr="00497F32">
        <w:rPr>
          <w:rFonts w:asciiTheme="minorHAnsi" w:eastAsia="Arial Unicode MS" w:hAnsiTheme="minorHAnsi" w:cstheme="minorHAnsi"/>
          <w:sz w:val="20"/>
          <w:szCs w:val="20"/>
        </w:rPr>
        <w:t>(</w:t>
      </w:r>
      <w:r w:rsidR="0011136D" w:rsidRPr="00497F32">
        <w:rPr>
          <w:rFonts w:asciiTheme="minorHAnsi" w:eastAsia="Arial Unicode MS" w:hAnsiTheme="minorHAnsi" w:cstheme="minorHAnsi"/>
          <w:sz w:val="20"/>
          <w:szCs w:val="20"/>
        </w:rPr>
        <w:t>solo il 9</w:t>
      </w:r>
      <w:r w:rsidR="004F4B4C" w:rsidRPr="00497F32">
        <w:rPr>
          <w:rFonts w:asciiTheme="minorHAnsi" w:eastAsia="Arial Unicode MS" w:hAnsiTheme="minorHAnsi" w:cstheme="minorHAnsi"/>
          <w:sz w:val="20"/>
          <w:szCs w:val="20"/>
        </w:rPr>
        <w:t>% non ne è appagato</w:t>
      </w:r>
      <w:r w:rsidR="00E44590" w:rsidRPr="00497F32">
        <w:rPr>
          <w:rFonts w:asciiTheme="minorHAnsi" w:eastAsia="Arial Unicode MS" w:hAnsiTheme="minorHAnsi" w:cstheme="minorHAnsi"/>
          <w:sz w:val="20"/>
          <w:szCs w:val="20"/>
        </w:rPr>
        <w:t>)</w:t>
      </w:r>
      <w:r w:rsidR="004F4B4C" w:rsidRPr="00497F32">
        <w:rPr>
          <w:rFonts w:asciiTheme="minorHAnsi" w:eastAsia="Arial Unicode MS" w:hAnsiTheme="minorHAnsi" w:cstheme="minorHAnsi"/>
          <w:sz w:val="20"/>
          <w:szCs w:val="20"/>
        </w:rPr>
        <w:t xml:space="preserve">. </w:t>
      </w:r>
      <w:r w:rsidR="004E0749" w:rsidRPr="00497F32">
        <w:rPr>
          <w:rFonts w:asciiTheme="minorHAnsi" w:eastAsia="Arial Unicode MS" w:hAnsiTheme="minorHAnsi" w:cstheme="minorHAnsi"/>
          <w:sz w:val="20"/>
          <w:szCs w:val="20"/>
        </w:rPr>
        <w:t xml:space="preserve">Inoltre, il </w:t>
      </w:r>
      <w:r w:rsidR="004E0749" w:rsidRPr="00497F32">
        <w:rPr>
          <w:rFonts w:asciiTheme="minorHAnsi" w:eastAsia="Arial Unicode MS" w:hAnsiTheme="minorHAnsi" w:cstheme="minorHAnsi"/>
          <w:b/>
          <w:sz w:val="20"/>
          <w:szCs w:val="20"/>
        </w:rPr>
        <w:t>portafoglio ordini</w:t>
      </w:r>
      <w:r w:rsidR="005C22FC" w:rsidRPr="00497F32">
        <w:rPr>
          <w:rFonts w:asciiTheme="minorHAnsi" w:eastAsia="Arial Unicode MS" w:hAnsiTheme="minorHAnsi" w:cstheme="minorHAnsi"/>
          <w:sz w:val="20"/>
          <w:szCs w:val="20"/>
        </w:rPr>
        <w:t xml:space="preserve"> è giudicato adeguato</w:t>
      </w:r>
      <w:r w:rsidR="004E0749" w:rsidRPr="00497F32">
        <w:rPr>
          <w:rFonts w:asciiTheme="minorHAnsi" w:eastAsia="Arial Unicode MS" w:hAnsiTheme="minorHAnsi" w:cstheme="minorHAnsi"/>
          <w:sz w:val="20"/>
          <w:szCs w:val="20"/>
        </w:rPr>
        <w:t xml:space="preserve"> ai propri livelli di sostenibilità finanziaria (</w:t>
      </w:r>
      <w:r w:rsidR="00E046FF" w:rsidRPr="00497F32">
        <w:rPr>
          <w:rFonts w:asciiTheme="minorHAnsi" w:eastAsia="Arial Unicode MS" w:hAnsiTheme="minorHAnsi" w:cstheme="minorHAnsi"/>
          <w:sz w:val="20"/>
          <w:szCs w:val="20"/>
        </w:rPr>
        <w:t>dal 70</w:t>
      </w:r>
      <w:r w:rsidR="004E0749" w:rsidRPr="00497F32">
        <w:rPr>
          <w:rFonts w:asciiTheme="minorHAnsi" w:eastAsia="Arial Unicode MS" w:hAnsiTheme="minorHAnsi" w:cstheme="minorHAnsi"/>
          <w:sz w:val="20"/>
          <w:szCs w:val="20"/>
        </w:rPr>
        <w:t xml:space="preserve">% delle imprese) e </w:t>
      </w:r>
      <w:r w:rsidR="000761F7" w:rsidRPr="00497F32">
        <w:rPr>
          <w:rFonts w:asciiTheme="minorHAnsi" w:eastAsia="Arial Unicode MS" w:hAnsiTheme="minorHAnsi" w:cstheme="minorHAnsi"/>
          <w:sz w:val="20"/>
          <w:szCs w:val="20"/>
        </w:rPr>
        <w:t>per quasi sette imprenditori su dieci</w:t>
      </w:r>
      <w:r w:rsidR="00C0762F" w:rsidRPr="00497F32">
        <w:rPr>
          <w:rFonts w:asciiTheme="minorHAnsi" w:eastAsia="Arial Unicode MS" w:hAnsiTheme="minorHAnsi" w:cstheme="minorHAnsi"/>
          <w:sz w:val="20"/>
          <w:szCs w:val="20"/>
        </w:rPr>
        <w:t>,</w:t>
      </w:r>
      <w:r w:rsidR="000761F7" w:rsidRPr="00497F32">
        <w:rPr>
          <w:rFonts w:asciiTheme="minorHAnsi" w:eastAsia="Arial Unicode MS" w:hAnsiTheme="minorHAnsi" w:cstheme="minorHAnsi"/>
          <w:sz w:val="20"/>
          <w:szCs w:val="20"/>
        </w:rPr>
        <w:t xml:space="preserve"> attualmente</w:t>
      </w:r>
      <w:r w:rsidR="002453C0" w:rsidRPr="00497F32">
        <w:rPr>
          <w:rFonts w:asciiTheme="minorHAnsi" w:eastAsia="Arial Unicode MS" w:hAnsiTheme="minorHAnsi" w:cstheme="minorHAnsi"/>
          <w:sz w:val="20"/>
          <w:szCs w:val="20"/>
        </w:rPr>
        <w:t>,</w:t>
      </w:r>
      <w:r w:rsidR="000761F7" w:rsidRPr="00497F32">
        <w:rPr>
          <w:rFonts w:asciiTheme="minorHAnsi" w:eastAsia="Arial Unicode MS" w:hAnsiTheme="minorHAnsi" w:cstheme="minorHAnsi"/>
          <w:sz w:val="20"/>
          <w:szCs w:val="20"/>
        </w:rPr>
        <w:t xml:space="preserve"> il settore è in </w:t>
      </w:r>
      <w:r w:rsidR="0011136D" w:rsidRPr="00497F32">
        <w:rPr>
          <w:rFonts w:asciiTheme="minorHAnsi" w:eastAsia="Arial Unicode MS" w:hAnsiTheme="minorHAnsi" w:cstheme="minorHAnsi"/>
          <w:sz w:val="20"/>
          <w:szCs w:val="20"/>
        </w:rPr>
        <w:t xml:space="preserve">una fase di </w:t>
      </w:r>
      <w:r w:rsidR="00517820" w:rsidRPr="00497F32">
        <w:rPr>
          <w:rFonts w:asciiTheme="minorHAnsi" w:eastAsia="Arial Unicode MS" w:hAnsiTheme="minorHAnsi" w:cstheme="minorHAnsi"/>
          <w:sz w:val="20"/>
          <w:szCs w:val="20"/>
        </w:rPr>
        <w:t>stabilità (71%)</w:t>
      </w:r>
      <w:r w:rsidR="00EF4CF4" w:rsidRPr="00497F32">
        <w:rPr>
          <w:rFonts w:asciiTheme="minorHAnsi" w:eastAsia="Arial Unicode MS" w:hAnsiTheme="minorHAnsi" w:cstheme="minorHAnsi"/>
          <w:sz w:val="20"/>
          <w:szCs w:val="20"/>
        </w:rPr>
        <w:t>. Pe</w:t>
      </w:r>
      <w:r w:rsidR="000761F7" w:rsidRPr="00497F32">
        <w:rPr>
          <w:rFonts w:asciiTheme="minorHAnsi" w:eastAsia="Arial Unicode MS" w:hAnsiTheme="minorHAnsi" w:cstheme="minorHAnsi"/>
          <w:sz w:val="20"/>
          <w:szCs w:val="20"/>
        </w:rPr>
        <w:t xml:space="preserve">r il </w:t>
      </w:r>
      <w:r w:rsidR="00517820" w:rsidRPr="00497F32">
        <w:rPr>
          <w:rFonts w:asciiTheme="minorHAnsi" w:eastAsia="Arial Unicode MS" w:hAnsiTheme="minorHAnsi" w:cstheme="minorHAnsi"/>
          <w:sz w:val="20"/>
          <w:szCs w:val="20"/>
        </w:rPr>
        <w:t>16</w:t>
      </w:r>
      <w:r w:rsidR="000761F7" w:rsidRPr="00497F32">
        <w:rPr>
          <w:rFonts w:asciiTheme="minorHAnsi" w:eastAsia="Arial Unicode MS" w:hAnsiTheme="minorHAnsi" w:cstheme="minorHAnsi"/>
          <w:sz w:val="20"/>
          <w:szCs w:val="20"/>
        </w:rPr>
        <w:t>%</w:t>
      </w:r>
      <w:r w:rsidR="00EF4CF4" w:rsidRPr="00497F32">
        <w:rPr>
          <w:rFonts w:asciiTheme="minorHAnsi" w:eastAsia="Arial Unicode MS" w:hAnsiTheme="minorHAnsi" w:cstheme="minorHAnsi"/>
          <w:sz w:val="20"/>
          <w:szCs w:val="20"/>
        </w:rPr>
        <w:t>, invece,</w:t>
      </w:r>
      <w:r w:rsidR="000761F7" w:rsidRPr="00497F32">
        <w:rPr>
          <w:rFonts w:asciiTheme="minorHAnsi" w:eastAsia="Arial Unicode MS" w:hAnsiTheme="minorHAnsi" w:cstheme="minorHAnsi"/>
          <w:sz w:val="20"/>
          <w:szCs w:val="20"/>
        </w:rPr>
        <w:t xml:space="preserve"> il </w:t>
      </w:r>
      <w:proofErr w:type="spellStart"/>
      <w:r w:rsidR="000761F7" w:rsidRPr="00497F32">
        <w:rPr>
          <w:rFonts w:asciiTheme="minorHAnsi" w:eastAsia="Arial Unicode MS" w:hAnsiTheme="minorHAnsi" w:cstheme="minorHAnsi"/>
          <w:sz w:val="20"/>
          <w:szCs w:val="20"/>
        </w:rPr>
        <w:t>sentiment</w:t>
      </w:r>
      <w:proofErr w:type="spellEnd"/>
      <w:r w:rsidR="000761F7" w:rsidRPr="00497F32">
        <w:rPr>
          <w:rFonts w:asciiTheme="minorHAnsi" w:eastAsia="Arial Unicode MS" w:hAnsiTheme="minorHAnsi" w:cstheme="minorHAnsi"/>
          <w:sz w:val="20"/>
          <w:szCs w:val="20"/>
        </w:rPr>
        <w:t xml:space="preserve"> </w:t>
      </w:r>
      <w:r w:rsidR="0011136D" w:rsidRPr="00497F32">
        <w:rPr>
          <w:rFonts w:asciiTheme="minorHAnsi" w:eastAsia="Arial Unicode MS" w:hAnsiTheme="minorHAnsi" w:cstheme="minorHAnsi"/>
          <w:sz w:val="20"/>
          <w:szCs w:val="20"/>
        </w:rPr>
        <w:t xml:space="preserve">resta </w:t>
      </w:r>
      <w:r w:rsidR="000761F7" w:rsidRPr="00497F32">
        <w:rPr>
          <w:rFonts w:asciiTheme="minorHAnsi" w:eastAsia="Arial Unicode MS" w:hAnsiTheme="minorHAnsi" w:cstheme="minorHAnsi"/>
          <w:sz w:val="20"/>
          <w:szCs w:val="20"/>
        </w:rPr>
        <w:t xml:space="preserve">negativo. </w:t>
      </w:r>
      <w:r w:rsidR="009E7290" w:rsidRPr="00497F32">
        <w:rPr>
          <w:rFonts w:asciiTheme="minorHAnsi" w:eastAsia="Arial Unicode MS" w:hAnsiTheme="minorHAnsi" w:cstheme="minorHAnsi"/>
          <w:sz w:val="20"/>
          <w:szCs w:val="20"/>
        </w:rPr>
        <w:t xml:space="preserve">Meno dubbi sul futuro del mercato, </w:t>
      </w:r>
      <w:r w:rsidR="002453C0" w:rsidRPr="00497F32">
        <w:rPr>
          <w:rFonts w:asciiTheme="minorHAnsi" w:eastAsia="Arial Unicode MS" w:hAnsiTheme="minorHAnsi" w:cstheme="minorHAnsi"/>
          <w:sz w:val="20"/>
          <w:szCs w:val="20"/>
        </w:rPr>
        <w:t>con tanti (</w:t>
      </w:r>
      <w:r w:rsidR="00517820" w:rsidRPr="00497F32">
        <w:rPr>
          <w:rFonts w:asciiTheme="minorHAnsi" w:eastAsia="Arial Unicode MS" w:hAnsiTheme="minorHAnsi" w:cstheme="minorHAnsi"/>
          <w:sz w:val="20"/>
          <w:szCs w:val="20"/>
        </w:rPr>
        <w:t>48</w:t>
      </w:r>
      <w:r w:rsidR="009E7290" w:rsidRPr="00497F32">
        <w:rPr>
          <w:rFonts w:asciiTheme="minorHAnsi" w:eastAsia="Arial Unicode MS" w:hAnsiTheme="minorHAnsi" w:cstheme="minorHAnsi"/>
          <w:sz w:val="20"/>
          <w:szCs w:val="20"/>
        </w:rPr>
        <w:t>%</w:t>
      </w:r>
      <w:r w:rsidR="0011136D" w:rsidRPr="00497F32">
        <w:rPr>
          <w:rFonts w:asciiTheme="minorHAnsi" w:eastAsia="Arial Unicode MS" w:hAnsiTheme="minorHAnsi" w:cstheme="minorHAnsi"/>
          <w:sz w:val="20"/>
          <w:szCs w:val="20"/>
        </w:rPr>
        <w:t>)</w:t>
      </w:r>
      <w:r w:rsidR="009E7290" w:rsidRPr="00497F32">
        <w:rPr>
          <w:rFonts w:asciiTheme="minorHAnsi" w:eastAsia="Arial Unicode MS" w:hAnsiTheme="minorHAnsi" w:cstheme="minorHAnsi"/>
          <w:sz w:val="20"/>
          <w:szCs w:val="20"/>
        </w:rPr>
        <w:t xml:space="preserve"> con</w:t>
      </w:r>
      <w:r w:rsidR="002453C0" w:rsidRPr="00497F32">
        <w:rPr>
          <w:rFonts w:asciiTheme="minorHAnsi" w:eastAsia="Arial Unicode MS" w:hAnsiTheme="minorHAnsi" w:cstheme="minorHAnsi"/>
          <w:sz w:val="20"/>
          <w:szCs w:val="20"/>
        </w:rPr>
        <w:t>vinti</w:t>
      </w:r>
      <w:r w:rsidR="009E7290" w:rsidRPr="00497F32">
        <w:rPr>
          <w:rFonts w:asciiTheme="minorHAnsi" w:eastAsia="Arial Unicode MS" w:hAnsiTheme="minorHAnsi" w:cstheme="minorHAnsi"/>
          <w:sz w:val="20"/>
          <w:szCs w:val="20"/>
        </w:rPr>
        <w:t xml:space="preserve"> </w:t>
      </w:r>
      <w:r w:rsidR="0011136D" w:rsidRPr="00497F32">
        <w:rPr>
          <w:rFonts w:asciiTheme="minorHAnsi" w:eastAsia="Arial Unicode MS" w:hAnsiTheme="minorHAnsi" w:cstheme="minorHAnsi"/>
          <w:sz w:val="20"/>
          <w:szCs w:val="20"/>
        </w:rPr>
        <w:t xml:space="preserve">del suo </w:t>
      </w:r>
      <w:r w:rsidR="009E7290" w:rsidRPr="00497F32">
        <w:rPr>
          <w:rFonts w:asciiTheme="minorHAnsi" w:eastAsia="Arial Unicode MS" w:hAnsiTheme="minorHAnsi" w:cstheme="minorHAnsi"/>
          <w:sz w:val="20"/>
          <w:szCs w:val="20"/>
        </w:rPr>
        <w:t>sviluppo</w:t>
      </w:r>
      <w:r w:rsidR="0011136D" w:rsidRPr="00497F32">
        <w:rPr>
          <w:rFonts w:asciiTheme="minorHAnsi" w:eastAsia="Arial Unicode MS" w:hAnsiTheme="minorHAnsi" w:cstheme="minorHAnsi"/>
          <w:sz w:val="20"/>
          <w:szCs w:val="20"/>
        </w:rPr>
        <w:t xml:space="preserve"> nei prossimi 3 anni</w:t>
      </w:r>
      <w:r w:rsidR="002453C0" w:rsidRPr="00497F32">
        <w:rPr>
          <w:rFonts w:asciiTheme="minorHAnsi" w:eastAsia="Arial Unicode MS" w:hAnsiTheme="minorHAnsi" w:cstheme="minorHAnsi"/>
          <w:sz w:val="20"/>
          <w:szCs w:val="20"/>
        </w:rPr>
        <w:t>.</w:t>
      </w:r>
      <w:r w:rsidR="009E7290" w:rsidRPr="00497F32">
        <w:rPr>
          <w:rFonts w:asciiTheme="minorHAnsi" w:eastAsia="Arial Unicode MS" w:hAnsiTheme="minorHAnsi" w:cstheme="minorHAnsi"/>
          <w:sz w:val="20"/>
          <w:szCs w:val="20"/>
        </w:rPr>
        <w:t xml:space="preserve"> </w:t>
      </w:r>
      <w:r w:rsidR="00517820" w:rsidRPr="00497F32">
        <w:rPr>
          <w:rFonts w:asciiTheme="minorHAnsi" w:eastAsia="Arial Unicode MS" w:hAnsiTheme="minorHAnsi" w:cstheme="minorHAnsi"/>
          <w:sz w:val="20"/>
          <w:szCs w:val="20"/>
        </w:rPr>
        <w:t>Solo il 18%, al contrario, pensa che si registrerà una contrazione.</w:t>
      </w:r>
    </w:p>
    <w:p w:rsidR="004E0749" w:rsidRPr="00497F32" w:rsidRDefault="004E0749" w:rsidP="00C0762F">
      <w:pPr>
        <w:jc w:val="both"/>
        <w:rPr>
          <w:rFonts w:asciiTheme="minorHAnsi" w:eastAsia="Arial Unicode MS" w:hAnsiTheme="minorHAnsi" w:cstheme="minorHAnsi"/>
          <w:color w:val="030303"/>
          <w:sz w:val="20"/>
          <w:szCs w:val="20"/>
        </w:rPr>
      </w:pPr>
    </w:p>
    <w:p w:rsidR="00F36617" w:rsidRPr="00497F32" w:rsidRDefault="006C5A16" w:rsidP="00C0762F">
      <w:pPr>
        <w:jc w:val="both"/>
        <w:rPr>
          <w:rFonts w:asciiTheme="minorHAnsi" w:eastAsia="Arial Unicode MS" w:hAnsiTheme="minorHAnsi" w:cstheme="minorHAnsi"/>
          <w:color w:val="030303"/>
          <w:sz w:val="20"/>
          <w:szCs w:val="20"/>
        </w:rPr>
      </w:pPr>
      <w:r w:rsidRPr="00497F32">
        <w:rPr>
          <w:rFonts w:asciiTheme="minorHAnsi" w:eastAsia="Arial Unicode MS" w:hAnsiTheme="minorHAnsi" w:cstheme="minorHAnsi"/>
          <w:color w:val="030303"/>
          <w:sz w:val="20"/>
          <w:szCs w:val="20"/>
        </w:rPr>
        <w:t xml:space="preserve">Non mancano, però, alcune criticità che </w:t>
      </w:r>
      <w:r w:rsidR="002453C0" w:rsidRPr="00497F32">
        <w:rPr>
          <w:rFonts w:asciiTheme="minorHAnsi" w:eastAsia="Arial Unicode MS" w:hAnsiTheme="minorHAnsi" w:cstheme="minorHAnsi"/>
          <w:color w:val="030303"/>
          <w:sz w:val="20"/>
          <w:szCs w:val="20"/>
        </w:rPr>
        <w:t xml:space="preserve">potrebbero </w:t>
      </w:r>
      <w:r w:rsidRPr="00497F32">
        <w:rPr>
          <w:rFonts w:asciiTheme="minorHAnsi" w:eastAsia="Arial Unicode MS" w:hAnsiTheme="minorHAnsi" w:cstheme="minorHAnsi"/>
          <w:color w:val="030303"/>
          <w:sz w:val="20"/>
          <w:szCs w:val="20"/>
        </w:rPr>
        <w:t>limita</w:t>
      </w:r>
      <w:r w:rsidR="005C22FC" w:rsidRPr="00497F32">
        <w:rPr>
          <w:rFonts w:asciiTheme="minorHAnsi" w:eastAsia="Arial Unicode MS" w:hAnsiTheme="minorHAnsi" w:cstheme="minorHAnsi"/>
          <w:color w:val="030303"/>
          <w:sz w:val="20"/>
          <w:szCs w:val="20"/>
        </w:rPr>
        <w:t>re</w:t>
      </w:r>
      <w:r w:rsidRPr="00497F32">
        <w:rPr>
          <w:rFonts w:asciiTheme="minorHAnsi" w:eastAsia="Arial Unicode MS" w:hAnsiTheme="minorHAnsi" w:cstheme="minorHAnsi"/>
          <w:color w:val="030303"/>
          <w:sz w:val="20"/>
          <w:szCs w:val="20"/>
        </w:rPr>
        <w:t xml:space="preserve"> la crescita delle imprese. Il</w:t>
      </w:r>
      <w:r w:rsidR="00C0762F" w:rsidRPr="00497F32">
        <w:rPr>
          <w:rFonts w:asciiTheme="minorHAnsi" w:eastAsia="Arial Unicode MS" w:hAnsiTheme="minorHAnsi" w:cstheme="minorHAnsi"/>
          <w:color w:val="030303"/>
          <w:sz w:val="20"/>
          <w:szCs w:val="20"/>
        </w:rPr>
        <w:t xml:space="preserve"> </w:t>
      </w:r>
      <w:r w:rsidRPr="00497F32">
        <w:rPr>
          <w:rFonts w:asciiTheme="minorHAnsi" w:eastAsia="Arial Unicode MS" w:hAnsiTheme="minorHAnsi" w:cstheme="minorHAnsi"/>
          <w:color w:val="030303"/>
          <w:sz w:val="20"/>
          <w:szCs w:val="20"/>
        </w:rPr>
        <w:t>fattore</w:t>
      </w:r>
      <w:r w:rsidR="00C0762F" w:rsidRPr="00497F32">
        <w:rPr>
          <w:rFonts w:asciiTheme="minorHAnsi" w:eastAsia="Arial Unicode MS" w:hAnsiTheme="minorHAnsi" w:cstheme="minorHAnsi"/>
          <w:color w:val="030303"/>
          <w:sz w:val="20"/>
          <w:szCs w:val="20"/>
        </w:rPr>
        <w:t xml:space="preserve"> </w:t>
      </w:r>
      <w:r w:rsidR="00CC0A12" w:rsidRPr="00497F32">
        <w:rPr>
          <w:rFonts w:asciiTheme="minorHAnsi" w:eastAsia="Arial Unicode MS" w:hAnsiTheme="minorHAnsi" w:cstheme="minorHAnsi"/>
          <w:color w:val="030303"/>
          <w:sz w:val="20"/>
          <w:szCs w:val="20"/>
        </w:rPr>
        <w:t xml:space="preserve">principale </w:t>
      </w:r>
      <w:r w:rsidRPr="00497F32">
        <w:rPr>
          <w:rFonts w:asciiTheme="minorHAnsi" w:eastAsia="Arial Unicode MS" w:hAnsiTheme="minorHAnsi" w:cstheme="minorHAnsi"/>
          <w:color w:val="030303"/>
          <w:sz w:val="20"/>
          <w:szCs w:val="20"/>
        </w:rPr>
        <w:t>temuto dagli imprenditori è rappresentato</w:t>
      </w:r>
      <w:r w:rsidR="00C0762F" w:rsidRPr="00497F32">
        <w:rPr>
          <w:rFonts w:asciiTheme="minorHAnsi" w:eastAsia="Arial Unicode MS" w:hAnsiTheme="minorHAnsi" w:cstheme="minorHAnsi"/>
          <w:color w:val="030303"/>
          <w:sz w:val="20"/>
          <w:szCs w:val="20"/>
        </w:rPr>
        <w:t xml:space="preserve"> dalla </w:t>
      </w:r>
      <w:r w:rsidR="00C0762F" w:rsidRPr="00497F32">
        <w:rPr>
          <w:rFonts w:asciiTheme="minorHAnsi" w:eastAsia="Arial Unicode MS" w:hAnsiTheme="minorHAnsi" w:cstheme="minorHAnsi"/>
          <w:b/>
          <w:color w:val="030303"/>
          <w:sz w:val="20"/>
          <w:szCs w:val="20"/>
        </w:rPr>
        <w:t xml:space="preserve">burocrazia </w:t>
      </w:r>
      <w:r w:rsidR="00C0762F" w:rsidRPr="00497F32">
        <w:rPr>
          <w:rFonts w:asciiTheme="minorHAnsi" w:eastAsia="Arial Unicode MS" w:hAnsiTheme="minorHAnsi" w:cstheme="minorHAnsi"/>
          <w:color w:val="030303"/>
          <w:sz w:val="20"/>
          <w:szCs w:val="20"/>
        </w:rPr>
        <w:t>e</w:t>
      </w:r>
      <w:r w:rsidR="00C0762F" w:rsidRPr="00497F32">
        <w:rPr>
          <w:rFonts w:asciiTheme="minorHAnsi" w:eastAsia="Arial Unicode MS" w:hAnsiTheme="minorHAnsi" w:cstheme="minorHAnsi"/>
          <w:b/>
          <w:color w:val="030303"/>
          <w:sz w:val="20"/>
          <w:szCs w:val="20"/>
        </w:rPr>
        <w:t xml:space="preserve"> dai tempi giudiziari </w:t>
      </w:r>
      <w:r w:rsidR="00C0762F" w:rsidRPr="00497F32">
        <w:rPr>
          <w:rFonts w:asciiTheme="minorHAnsi" w:eastAsia="Arial Unicode MS" w:hAnsiTheme="minorHAnsi" w:cstheme="minorHAnsi"/>
          <w:color w:val="030303"/>
          <w:sz w:val="20"/>
          <w:szCs w:val="20"/>
        </w:rPr>
        <w:t xml:space="preserve">lunghi in caso di controversia </w:t>
      </w:r>
      <w:r w:rsidR="00360D95" w:rsidRPr="00497F32">
        <w:rPr>
          <w:rFonts w:asciiTheme="minorHAnsi" w:eastAsia="Arial Unicode MS" w:hAnsiTheme="minorHAnsi" w:cstheme="minorHAnsi"/>
          <w:color w:val="030303"/>
          <w:sz w:val="20"/>
          <w:szCs w:val="20"/>
        </w:rPr>
        <w:t>(per il 77</w:t>
      </w:r>
      <w:r w:rsidR="00C0762F" w:rsidRPr="00497F32">
        <w:rPr>
          <w:rFonts w:asciiTheme="minorHAnsi" w:eastAsia="Arial Unicode MS" w:hAnsiTheme="minorHAnsi" w:cstheme="minorHAnsi"/>
          <w:color w:val="030303"/>
          <w:sz w:val="20"/>
          <w:szCs w:val="20"/>
        </w:rPr>
        <w:t>%)</w:t>
      </w:r>
      <w:r w:rsidRPr="00497F32">
        <w:rPr>
          <w:rFonts w:asciiTheme="minorHAnsi" w:eastAsia="Arial Unicode MS" w:hAnsiTheme="minorHAnsi" w:cstheme="minorHAnsi"/>
          <w:color w:val="030303"/>
          <w:sz w:val="20"/>
          <w:szCs w:val="20"/>
        </w:rPr>
        <w:t>. Seguono</w:t>
      </w:r>
      <w:r w:rsidR="00F36617" w:rsidRPr="00497F32">
        <w:rPr>
          <w:rFonts w:asciiTheme="minorHAnsi" w:eastAsia="Arial Unicode MS" w:hAnsiTheme="minorHAnsi" w:cstheme="minorHAnsi"/>
          <w:color w:val="030303"/>
          <w:sz w:val="20"/>
          <w:szCs w:val="20"/>
        </w:rPr>
        <w:t xml:space="preserve">, </w:t>
      </w:r>
      <w:r w:rsidR="00360D95" w:rsidRPr="00497F32">
        <w:rPr>
          <w:rFonts w:asciiTheme="minorHAnsi" w:eastAsia="Arial Unicode MS" w:hAnsiTheme="minorHAnsi" w:cstheme="minorHAnsi"/>
          <w:color w:val="030303"/>
          <w:sz w:val="20"/>
          <w:szCs w:val="20"/>
        </w:rPr>
        <w:t>l’</w:t>
      </w:r>
      <w:r w:rsidR="00360D95" w:rsidRPr="00497F32">
        <w:rPr>
          <w:rFonts w:asciiTheme="minorHAnsi" w:eastAsia="Arial Unicode MS" w:hAnsiTheme="minorHAnsi" w:cstheme="minorHAnsi"/>
          <w:b/>
          <w:color w:val="030303"/>
          <w:sz w:val="20"/>
          <w:szCs w:val="20"/>
        </w:rPr>
        <w:t>incertezza normativa</w:t>
      </w:r>
      <w:r w:rsidR="00360D95" w:rsidRPr="00497F32">
        <w:rPr>
          <w:rFonts w:asciiTheme="minorHAnsi" w:eastAsia="Arial Unicode MS" w:hAnsiTheme="minorHAnsi" w:cstheme="minorHAnsi"/>
          <w:color w:val="030303"/>
          <w:sz w:val="20"/>
          <w:szCs w:val="20"/>
        </w:rPr>
        <w:t xml:space="preserve"> (66%) e, </w:t>
      </w:r>
      <w:r w:rsidR="00F36617" w:rsidRPr="00497F32">
        <w:rPr>
          <w:rFonts w:asciiTheme="minorHAnsi" w:eastAsia="Arial Unicode MS" w:hAnsiTheme="minorHAnsi" w:cstheme="minorHAnsi"/>
          <w:color w:val="030303"/>
          <w:sz w:val="20"/>
          <w:szCs w:val="20"/>
        </w:rPr>
        <w:t>seppur in modo più contenuto,</w:t>
      </w:r>
      <w:r w:rsidRPr="00497F32">
        <w:rPr>
          <w:rFonts w:asciiTheme="minorHAnsi" w:eastAsia="Arial Unicode MS" w:hAnsiTheme="minorHAnsi" w:cstheme="minorHAnsi"/>
          <w:color w:val="030303"/>
          <w:sz w:val="20"/>
          <w:szCs w:val="20"/>
        </w:rPr>
        <w:t xml:space="preserve"> gli </w:t>
      </w:r>
      <w:r w:rsidR="00C0762F" w:rsidRPr="00497F32">
        <w:rPr>
          <w:rFonts w:asciiTheme="minorHAnsi" w:eastAsia="Arial Unicode MS" w:hAnsiTheme="minorHAnsi" w:cstheme="minorHAnsi"/>
          <w:b/>
          <w:color w:val="030303"/>
          <w:sz w:val="20"/>
          <w:szCs w:val="20"/>
        </w:rPr>
        <w:t>aspetti fiscali</w:t>
      </w:r>
      <w:r w:rsidR="00360D95" w:rsidRPr="00497F32">
        <w:rPr>
          <w:rFonts w:asciiTheme="minorHAnsi" w:eastAsia="Arial Unicode MS" w:hAnsiTheme="minorHAnsi" w:cstheme="minorHAnsi"/>
          <w:color w:val="030303"/>
          <w:sz w:val="20"/>
          <w:szCs w:val="20"/>
        </w:rPr>
        <w:t xml:space="preserve"> (52</w:t>
      </w:r>
      <w:r w:rsidR="009F06B7" w:rsidRPr="00497F32">
        <w:rPr>
          <w:rFonts w:asciiTheme="minorHAnsi" w:eastAsia="Arial Unicode MS" w:hAnsiTheme="minorHAnsi" w:cstheme="minorHAnsi"/>
          <w:color w:val="030303"/>
          <w:sz w:val="20"/>
          <w:szCs w:val="20"/>
        </w:rPr>
        <w:t>%)</w:t>
      </w:r>
      <w:r w:rsidR="00C0762F" w:rsidRPr="00497F32">
        <w:rPr>
          <w:rFonts w:asciiTheme="minorHAnsi" w:eastAsia="Arial Unicode MS" w:hAnsiTheme="minorHAnsi" w:cstheme="minorHAnsi"/>
          <w:color w:val="030303"/>
          <w:sz w:val="20"/>
          <w:szCs w:val="20"/>
        </w:rPr>
        <w:t xml:space="preserve"> </w:t>
      </w:r>
      <w:r w:rsidR="00F36617" w:rsidRPr="00497F32">
        <w:rPr>
          <w:rFonts w:asciiTheme="minorHAnsi" w:eastAsia="Arial Unicode MS" w:hAnsiTheme="minorHAnsi" w:cstheme="minorHAnsi"/>
          <w:color w:val="030303"/>
          <w:sz w:val="20"/>
          <w:szCs w:val="20"/>
        </w:rPr>
        <w:t xml:space="preserve">e la </w:t>
      </w:r>
      <w:r w:rsidR="00C0762F" w:rsidRPr="00497F32">
        <w:rPr>
          <w:rFonts w:asciiTheme="minorHAnsi" w:eastAsia="Arial Unicode MS" w:hAnsiTheme="minorHAnsi" w:cstheme="minorHAnsi"/>
          <w:color w:val="030303"/>
          <w:sz w:val="20"/>
          <w:szCs w:val="20"/>
        </w:rPr>
        <w:t xml:space="preserve">forte </w:t>
      </w:r>
      <w:r w:rsidR="00C0762F" w:rsidRPr="00497F32">
        <w:rPr>
          <w:rFonts w:asciiTheme="minorHAnsi" w:eastAsia="Arial Unicode MS" w:hAnsiTheme="minorHAnsi" w:cstheme="minorHAnsi"/>
          <w:b/>
          <w:color w:val="030303"/>
          <w:sz w:val="20"/>
          <w:szCs w:val="20"/>
        </w:rPr>
        <w:t>concorrenza nel mercato</w:t>
      </w:r>
      <w:r w:rsidR="009F06B7" w:rsidRPr="00497F32">
        <w:rPr>
          <w:rFonts w:asciiTheme="minorHAnsi" w:eastAsia="Arial Unicode MS" w:hAnsiTheme="minorHAnsi" w:cstheme="minorHAnsi"/>
          <w:color w:val="030303"/>
          <w:sz w:val="20"/>
          <w:szCs w:val="20"/>
        </w:rPr>
        <w:t xml:space="preserve"> (41%).</w:t>
      </w:r>
    </w:p>
    <w:p w:rsidR="00F71B94" w:rsidRPr="00497F32" w:rsidRDefault="00F71B94" w:rsidP="000761F7">
      <w:pPr>
        <w:jc w:val="both"/>
        <w:rPr>
          <w:rFonts w:asciiTheme="minorHAnsi" w:eastAsia="Arial Unicode MS" w:hAnsiTheme="minorHAnsi" w:cstheme="minorHAnsi"/>
          <w:color w:val="030303"/>
          <w:sz w:val="20"/>
          <w:szCs w:val="20"/>
        </w:rPr>
      </w:pPr>
    </w:p>
    <w:p w:rsidR="00B205F6" w:rsidRPr="00497F32" w:rsidRDefault="002453C0" w:rsidP="000761F7">
      <w:pPr>
        <w:jc w:val="both"/>
        <w:rPr>
          <w:rFonts w:asciiTheme="minorHAnsi" w:eastAsia="Arial Unicode MS" w:hAnsiTheme="minorHAnsi" w:cstheme="minorHAnsi"/>
          <w:color w:val="030303"/>
          <w:sz w:val="20"/>
          <w:szCs w:val="20"/>
        </w:rPr>
      </w:pPr>
      <w:r w:rsidRPr="00497F32">
        <w:rPr>
          <w:rFonts w:asciiTheme="minorHAnsi" w:eastAsia="Arial Unicode MS" w:hAnsiTheme="minorHAnsi" w:cstheme="minorHAnsi"/>
          <w:color w:val="030303"/>
          <w:sz w:val="20"/>
          <w:szCs w:val="20"/>
        </w:rPr>
        <w:t xml:space="preserve">Un altro capitolo importante è quello </w:t>
      </w:r>
      <w:r w:rsidR="000761F7" w:rsidRPr="00497F32">
        <w:rPr>
          <w:rFonts w:asciiTheme="minorHAnsi" w:eastAsia="Arial Unicode MS" w:hAnsiTheme="minorHAnsi" w:cstheme="minorHAnsi"/>
          <w:color w:val="030303"/>
          <w:sz w:val="20"/>
          <w:szCs w:val="20"/>
        </w:rPr>
        <w:t xml:space="preserve">della </w:t>
      </w:r>
      <w:r w:rsidRPr="00497F32">
        <w:rPr>
          <w:rFonts w:asciiTheme="minorHAnsi" w:eastAsia="Arial Unicode MS" w:hAnsiTheme="minorHAnsi" w:cstheme="minorHAnsi"/>
          <w:b/>
          <w:color w:val="030303"/>
          <w:sz w:val="20"/>
          <w:szCs w:val="20"/>
        </w:rPr>
        <w:t>trasformazione digitale</w:t>
      </w:r>
      <w:r w:rsidRPr="00497F32">
        <w:rPr>
          <w:rFonts w:asciiTheme="minorHAnsi" w:eastAsia="Arial Unicode MS" w:hAnsiTheme="minorHAnsi" w:cstheme="minorHAnsi"/>
          <w:color w:val="030303"/>
          <w:sz w:val="20"/>
          <w:szCs w:val="20"/>
        </w:rPr>
        <w:t>.</w:t>
      </w:r>
      <w:r w:rsidR="000761F7" w:rsidRPr="00497F32">
        <w:rPr>
          <w:rFonts w:asciiTheme="minorHAnsi" w:eastAsia="Arial Unicode MS" w:hAnsiTheme="minorHAnsi" w:cstheme="minorHAnsi"/>
          <w:color w:val="030303"/>
          <w:sz w:val="20"/>
          <w:szCs w:val="20"/>
        </w:rPr>
        <w:t xml:space="preserve"> Se nel manifatturiero si è già avviato un importante processo di innovazione e digitalizzazione, anche in questi comparti dell’edilizia gli imprenditori </w:t>
      </w:r>
      <w:r w:rsidR="00B205F6" w:rsidRPr="00497F32">
        <w:rPr>
          <w:rFonts w:asciiTheme="minorHAnsi" w:eastAsia="Arial Unicode MS" w:hAnsiTheme="minorHAnsi" w:cstheme="minorHAnsi"/>
          <w:color w:val="030303"/>
          <w:sz w:val="20"/>
          <w:szCs w:val="20"/>
        </w:rPr>
        <w:t xml:space="preserve">pugliesi iniziano a guardare </w:t>
      </w:r>
      <w:r w:rsidR="000761F7" w:rsidRPr="00497F32">
        <w:rPr>
          <w:rFonts w:asciiTheme="minorHAnsi" w:eastAsia="Arial Unicode MS" w:hAnsiTheme="minorHAnsi" w:cstheme="minorHAnsi"/>
          <w:color w:val="030303"/>
          <w:sz w:val="20"/>
          <w:szCs w:val="20"/>
        </w:rPr>
        <w:t xml:space="preserve">al futuro, orientandosi verso </w:t>
      </w:r>
      <w:r w:rsidR="005C22FC" w:rsidRPr="00497F32">
        <w:rPr>
          <w:rFonts w:asciiTheme="minorHAnsi" w:eastAsia="Arial Unicode MS" w:hAnsiTheme="minorHAnsi" w:cstheme="minorHAnsi"/>
          <w:color w:val="030303"/>
          <w:sz w:val="20"/>
          <w:szCs w:val="20"/>
        </w:rPr>
        <w:t xml:space="preserve">il concetto di </w:t>
      </w:r>
      <w:r w:rsidR="005A3221" w:rsidRPr="00497F32">
        <w:rPr>
          <w:rFonts w:asciiTheme="minorHAnsi" w:eastAsia="Arial Unicode MS" w:hAnsiTheme="minorHAnsi" w:cstheme="minorHAnsi"/>
          <w:color w:val="030303"/>
          <w:sz w:val="20"/>
          <w:szCs w:val="20"/>
        </w:rPr>
        <w:t>fabbrica intelligente</w:t>
      </w:r>
      <w:r w:rsidR="000761F7" w:rsidRPr="00497F32">
        <w:rPr>
          <w:rFonts w:asciiTheme="minorHAnsi" w:eastAsia="Arial Unicode MS" w:hAnsiTheme="minorHAnsi" w:cstheme="minorHAnsi"/>
          <w:color w:val="030303"/>
          <w:sz w:val="20"/>
          <w:szCs w:val="20"/>
        </w:rPr>
        <w:t>. Un processo di cambiamento che negli ultimi anni ha già trasformato</w:t>
      </w:r>
      <w:r w:rsidR="00F71B94" w:rsidRPr="00497F32">
        <w:rPr>
          <w:rFonts w:asciiTheme="minorHAnsi" w:eastAsia="Arial Unicode MS" w:hAnsiTheme="minorHAnsi" w:cstheme="minorHAnsi"/>
          <w:color w:val="030303"/>
          <w:sz w:val="20"/>
          <w:szCs w:val="20"/>
        </w:rPr>
        <w:t>,</w:t>
      </w:r>
      <w:r w:rsidR="000761F7" w:rsidRPr="00497F32">
        <w:rPr>
          <w:rFonts w:asciiTheme="minorHAnsi" w:eastAsia="Arial Unicode MS" w:hAnsiTheme="minorHAnsi" w:cstheme="minorHAnsi"/>
          <w:color w:val="030303"/>
          <w:sz w:val="20"/>
          <w:szCs w:val="20"/>
        </w:rPr>
        <w:t xml:space="preserve"> </w:t>
      </w:r>
      <w:r w:rsidR="00F71B94" w:rsidRPr="00497F32">
        <w:rPr>
          <w:rFonts w:asciiTheme="minorHAnsi" w:eastAsia="Arial Unicode MS" w:hAnsiTheme="minorHAnsi" w:cstheme="minorHAnsi"/>
          <w:color w:val="030303"/>
          <w:sz w:val="20"/>
          <w:szCs w:val="20"/>
        </w:rPr>
        <w:t xml:space="preserve">con un impatto variabile, </w:t>
      </w:r>
      <w:r w:rsidR="00B205F6" w:rsidRPr="00497F32">
        <w:rPr>
          <w:rFonts w:asciiTheme="minorHAnsi" w:eastAsia="Arial Unicode MS" w:hAnsiTheme="minorHAnsi" w:cstheme="minorHAnsi"/>
          <w:color w:val="030303"/>
          <w:sz w:val="20"/>
          <w:szCs w:val="20"/>
        </w:rPr>
        <w:t xml:space="preserve">il 76% delle aziende, anche se solo un quarto </w:t>
      </w:r>
      <w:r w:rsidR="00A41477" w:rsidRPr="00497F32">
        <w:rPr>
          <w:rFonts w:asciiTheme="minorHAnsi" w:eastAsia="Arial Unicode MS" w:hAnsiTheme="minorHAnsi" w:cstheme="minorHAnsi"/>
          <w:color w:val="030303"/>
          <w:sz w:val="20"/>
          <w:szCs w:val="20"/>
        </w:rPr>
        <w:t>in modo importante.</w:t>
      </w:r>
      <w:r w:rsidR="00B205F6" w:rsidRPr="00497F32">
        <w:rPr>
          <w:rFonts w:asciiTheme="minorHAnsi" w:eastAsia="Arial Unicode MS" w:hAnsiTheme="minorHAnsi" w:cstheme="minorHAnsi"/>
          <w:color w:val="030303"/>
          <w:sz w:val="20"/>
          <w:szCs w:val="20"/>
        </w:rPr>
        <w:t xml:space="preserve"> </w:t>
      </w:r>
      <w:r w:rsidR="00403626" w:rsidRPr="00497F32">
        <w:rPr>
          <w:rFonts w:asciiTheme="minorHAnsi" w:eastAsia="Arial Unicode MS" w:hAnsiTheme="minorHAnsi" w:cstheme="minorHAnsi"/>
          <w:color w:val="030303"/>
          <w:sz w:val="20"/>
          <w:szCs w:val="20"/>
        </w:rPr>
        <w:t>Un segno evidente che su questo aspetto potranno registrarsi ancora vari miglioramenti.</w:t>
      </w:r>
    </w:p>
    <w:p w:rsidR="00F71B94" w:rsidRPr="00497F32" w:rsidRDefault="00F71B94" w:rsidP="000761F7">
      <w:pPr>
        <w:jc w:val="both"/>
        <w:rPr>
          <w:rFonts w:asciiTheme="minorHAnsi" w:hAnsiTheme="minorHAnsi" w:cstheme="minorHAnsi"/>
          <w:sz w:val="20"/>
          <w:szCs w:val="20"/>
        </w:rPr>
      </w:pPr>
    </w:p>
    <w:p w:rsidR="000761F7" w:rsidRPr="00497F32" w:rsidRDefault="000761F7" w:rsidP="000761F7">
      <w:pPr>
        <w:jc w:val="both"/>
        <w:rPr>
          <w:rFonts w:asciiTheme="minorHAnsi" w:eastAsia="Arial Unicode MS" w:hAnsiTheme="minorHAnsi" w:cstheme="minorHAnsi"/>
          <w:bCs/>
          <w:color w:val="030303"/>
          <w:sz w:val="20"/>
          <w:szCs w:val="20"/>
        </w:rPr>
      </w:pPr>
      <w:r w:rsidRPr="00497F32">
        <w:rPr>
          <w:rFonts w:asciiTheme="minorHAnsi" w:hAnsiTheme="minorHAnsi" w:cstheme="minorHAnsi"/>
          <w:sz w:val="20"/>
          <w:szCs w:val="20"/>
        </w:rPr>
        <w:lastRenderedPageBreak/>
        <w:t>Con riferimento agl</w:t>
      </w:r>
      <w:r w:rsidRPr="00497F32">
        <w:rPr>
          <w:rFonts w:asciiTheme="minorHAnsi" w:eastAsia="Arial Unicode MS" w:hAnsiTheme="minorHAnsi" w:cstheme="minorHAnsi"/>
          <w:color w:val="030303"/>
          <w:sz w:val="20"/>
          <w:szCs w:val="20"/>
        </w:rPr>
        <w:t xml:space="preserve">i investimenti in </w:t>
      </w:r>
      <w:r w:rsidRPr="00497F32">
        <w:rPr>
          <w:rFonts w:asciiTheme="minorHAnsi" w:eastAsia="Arial Unicode MS" w:hAnsiTheme="minorHAnsi" w:cstheme="minorHAnsi"/>
          <w:b/>
          <w:color w:val="030303"/>
          <w:sz w:val="20"/>
          <w:szCs w:val="20"/>
        </w:rPr>
        <w:t>nuove tecnologie o processi innovativi</w:t>
      </w:r>
      <w:r w:rsidRPr="00497F32">
        <w:rPr>
          <w:rFonts w:asciiTheme="minorHAnsi" w:eastAsia="Arial Unicode MS" w:hAnsiTheme="minorHAnsi" w:cstheme="minorHAnsi"/>
          <w:color w:val="030303"/>
          <w:sz w:val="20"/>
          <w:szCs w:val="20"/>
        </w:rPr>
        <w:t xml:space="preserve">, ad oggi le aziende hanno introdotto principalmente </w:t>
      </w:r>
      <w:r w:rsidR="00B205F6" w:rsidRPr="00497F32">
        <w:rPr>
          <w:rFonts w:asciiTheme="minorHAnsi" w:eastAsia="Arial Unicode MS" w:hAnsiTheme="minorHAnsi" w:cstheme="minorHAnsi"/>
          <w:color w:val="030303"/>
          <w:sz w:val="20"/>
          <w:szCs w:val="20"/>
        </w:rPr>
        <w:t xml:space="preserve">soluzioni per la </w:t>
      </w:r>
      <w:r w:rsidR="00B205F6" w:rsidRPr="00497F32">
        <w:rPr>
          <w:rFonts w:asciiTheme="minorHAnsi" w:eastAsia="Arial Unicode MS" w:hAnsiTheme="minorHAnsi" w:cstheme="minorHAnsi"/>
          <w:b/>
          <w:bCs/>
          <w:color w:val="030303"/>
          <w:sz w:val="20"/>
          <w:szCs w:val="20"/>
        </w:rPr>
        <w:t xml:space="preserve">connettività </w:t>
      </w:r>
      <w:r w:rsidR="00B205F6" w:rsidRPr="00497F32">
        <w:rPr>
          <w:rFonts w:asciiTheme="minorHAnsi" w:eastAsia="Arial Unicode MS" w:hAnsiTheme="minorHAnsi" w:cstheme="minorHAnsi"/>
          <w:bCs/>
          <w:color w:val="030303"/>
          <w:sz w:val="20"/>
          <w:szCs w:val="20"/>
        </w:rPr>
        <w:t xml:space="preserve">(90%), la </w:t>
      </w:r>
      <w:r w:rsidRPr="00497F32">
        <w:rPr>
          <w:rFonts w:asciiTheme="minorHAnsi" w:eastAsia="Arial Unicode MS" w:hAnsiTheme="minorHAnsi" w:cstheme="minorHAnsi"/>
          <w:b/>
          <w:bCs/>
          <w:color w:val="030303"/>
          <w:sz w:val="20"/>
          <w:szCs w:val="20"/>
        </w:rPr>
        <w:t xml:space="preserve">sicurezza informatica </w:t>
      </w:r>
      <w:r w:rsidR="00B205F6" w:rsidRPr="00497F32">
        <w:rPr>
          <w:rFonts w:asciiTheme="minorHAnsi" w:eastAsia="Arial Unicode MS" w:hAnsiTheme="minorHAnsi" w:cstheme="minorHAnsi"/>
          <w:bCs/>
          <w:color w:val="030303"/>
          <w:sz w:val="20"/>
          <w:szCs w:val="20"/>
        </w:rPr>
        <w:t>(68</w:t>
      </w:r>
      <w:r w:rsidRPr="00497F32">
        <w:rPr>
          <w:rFonts w:asciiTheme="minorHAnsi" w:eastAsia="Arial Unicode MS" w:hAnsiTheme="minorHAnsi" w:cstheme="minorHAnsi"/>
          <w:bCs/>
          <w:color w:val="030303"/>
          <w:sz w:val="20"/>
          <w:szCs w:val="20"/>
        </w:rPr>
        <w:t>%)</w:t>
      </w:r>
      <w:r w:rsidRPr="00497F32">
        <w:rPr>
          <w:rFonts w:asciiTheme="minorHAnsi" w:eastAsia="Arial Unicode MS" w:hAnsiTheme="minorHAnsi" w:cstheme="minorHAnsi"/>
          <w:color w:val="030303"/>
          <w:sz w:val="20"/>
          <w:szCs w:val="20"/>
        </w:rPr>
        <w:t xml:space="preserve"> </w:t>
      </w:r>
      <w:r w:rsidR="00B205F6" w:rsidRPr="00497F32">
        <w:rPr>
          <w:rFonts w:asciiTheme="minorHAnsi" w:eastAsia="Arial Unicode MS" w:hAnsiTheme="minorHAnsi" w:cstheme="minorHAnsi"/>
          <w:bCs/>
          <w:color w:val="030303"/>
          <w:sz w:val="20"/>
          <w:szCs w:val="20"/>
        </w:rPr>
        <w:t xml:space="preserve">e il </w:t>
      </w:r>
      <w:proofErr w:type="spellStart"/>
      <w:r w:rsidRPr="00497F32">
        <w:rPr>
          <w:rFonts w:asciiTheme="minorHAnsi" w:eastAsia="Arial Unicode MS" w:hAnsiTheme="minorHAnsi" w:cstheme="minorHAnsi"/>
          <w:b/>
          <w:bCs/>
          <w:color w:val="030303"/>
          <w:sz w:val="20"/>
          <w:szCs w:val="20"/>
        </w:rPr>
        <w:t>cloud</w:t>
      </w:r>
      <w:proofErr w:type="spellEnd"/>
      <w:r w:rsidRPr="00497F32">
        <w:rPr>
          <w:rFonts w:asciiTheme="minorHAnsi" w:eastAsia="Arial Unicode MS" w:hAnsiTheme="minorHAnsi" w:cstheme="minorHAnsi"/>
          <w:b/>
          <w:bCs/>
          <w:color w:val="030303"/>
          <w:sz w:val="20"/>
          <w:szCs w:val="20"/>
        </w:rPr>
        <w:t xml:space="preserve"> </w:t>
      </w:r>
      <w:proofErr w:type="spellStart"/>
      <w:r w:rsidRPr="00497F32">
        <w:rPr>
          <w:rFonts w:asciiTheme="minorHAnsi" w:eastAsia="Arial Unicode MS" w:hAnsiTheme="minorHAnsi" w:cstheme="minorHAnsi"/>
          <w:b/>
          <w:bCs/>
          <w:color w:val="030303"/>
          <w:sz w:val="20"/>
          <w:szCs w:val="20"/>
        </w:rPr>
        <w:t>computing</w:t>
      </w:r>
      <w:proofErr w:type="spellEnd"/>
      <w:r w:rsidRPr="00497F32">
        <w:rPr>
          <w:rFonts w:asciiTheme="minorHAnsi" w:eastAsia="Arial Unicode MS" w:hAnsiTheme="minorHAnsi" w:cstheme="minorHAnsi"/>
          <w:b/>
          <w:bCs/>
          <w:color w:val="030303"/>
          <w:sz w:val="20"/>
          <w:szCs w:val="20"/>
        </w:rPr>
        <w:t xml:space="preserve"> </w:t>
      </w:r>
      <w:r w:rsidR="00B205F6" w:rsidRPr="00497F32">
        <w:rPr>
          <w:rFonts w:asciiTheme="minorHAnsi" w:eastAsia="Arial Unicode MS" w:hAnsiTheme="minorHAnsi" w:cstheme="minorHAnsi"/>
          <w:bCs/>
          <w:color w:val="030303"/>
          <w:sz w:val="20"/>
          <w:szCs w:val="20"/>
        </w:rPr>
        <w:t>(50</w:t>
      </w:r>
      <w:r w:rsidR="00DE54DD" w:rsidRPr="00497F32">
        <w:rPr>
          <w:rFonts w:asciiTheme="minorHAnsi" w:eastAsia="Arial Unicode MS" w:hAnsiTheme="minorHAnsi" w:cstheme="minorHAnsi"/>
          <w:bCs/>
          <w:color w:val="030303"/>
          <w:sz w:val="20"/>
          <w:szCs w:val="20"/>
        </w:rPr>
        <w:t>%).</w:t>
      </w:r>
      <w:r w:rsidR="00B205F6" w:rsidRPr="00497F32">
        <w:rPr>
          <w:rFonts w:asciiTheme="minorHAnsi" w:eastAsia="Arial Unicode MS" w:hAnsiTheme="minorHAnsi" w:cstheme="minorHAnsi"/>
          <w:bCs/>
          <w:color w:val="030303"/>
          <w:sz w:val="20"/>
          <w:szCs w:val="20"/>
        </w:rPr>
        <w:t xml:space="preserve"> </w:t>
      </w:r>
      <w:r w:rsidR="00DE54DD" w:rsidRPr="00497F32">
        <w:rPr>
          <w:rFonts w:asciiTheme="minorHAnsi" w:eastAsia="Arial Unicode MS" w:hAnsiTheme="minorHAnsi" w:cstheme="minorHAnsi"/>
          <w:bCs/>
          <w:color w:val="030303"/>
          <w:sz w:val="20"/>
          <w:szCs w:val="20"/>
        </w:rPr>
        <w:t xml:space="preserve">La </w:t>
      </w:r>
      <w:r w:rsidR="00DE54DD" w:rsidRPr="00497F32">
        <w:rPr>
          <w:rFonts w:asciiTheme="minorHAnsi" w:eastAsia="Arial Unicode MS" w:hAnsiTheme="minorHAnsi" w:cstheme="minorHAnsi"/>
          <w:b/>
          <w:bCs/>
          <w:color w:val="030303"/>
          <w:sz w:val="20"/>
          <w:szCs w:val="20"/>
        </w:rPr>
        <w:t>realtà virtuale</w:t>
      </w:r>
      <w:r w:rsidR="00DE54DD" w:rsidRPr="00497F32">
        <w:rPr>
          <w:rFonts w:asciiTheme="minorHAnsi" w:eastAsia="Arial Unicode MS" w:hAnsiTheme="minorHAnsi" w:cstheme="minorHAnsi"/>
          <w:bCs/>
          <w:color w:val="030303"/>
          <w:sz w:val="20"/>
          <w:szCs w:val="20"/>
        </w:rPr>
        <w:t xml:space="preserve"> (indicata dal 18%), la </w:t>
      </w:r>
      <w:r w:rsidR="00DE54DD" w:rsidRPr="00497F32">
        <w:rPr>
          <w:rFonts w:asciiTheme="minorHAnsi" w:eastAsia="Arial Unicode MS" w:hAnsiTheme="minorHAnsi" w:cstheme="minorHAnsi"/>
          <w:b/>
          <w:bCs/>
          <w:color w:val="030303"/>
          <w:sz w:val="20"/>
          <w:szCs w:val="20"/>
        </w:rPr>
        <w:t>produzione additiva</w:t>
      </w:r>
      <w:r w:rsidR="00DE54DD" w:rsidRPr="00497F32">
        <w:rPr>
          <w:rFonts w:asciiTheme="minorHAnsi" w:eastAsia="Arial Unicode MS" w:hAnsiTheme="minorHAnsi" w:cstheme="minorHAnsi"/>
          <w:bCs/>
          <w:color w:val="030303"/>
          <w:sz w:val="20"/>
          <w:szCs w:val="20"/>
        </w:rPr>
        <w:t xml:space="preserve"> (17%), tra cui la </w:t>
      </w:r>
      <w:r w:rsidR="00DE54DD" w:rsidRPr="00497F32">
        <w:rPr>
          <w:rFonts w:asciiTheme="minorHAnsi" w:eastAsia="Arial Unicode MS" w:hAnsiTheme="minorHAnsi" w:cstheme="minorHAnsi"/>
          <w:b/>
          <w:bCs/>
          <w:color w:val="030303"/>
          <w:sz w:val="20"/>
          <w:szCs w:val="20"/>
        </w:rPr>
        <w:t>stampa 3D</w:t>
      </w:r>
      <w:r w:rsidR="00DE54DD" w:rsidRPr="00497F32">
        <w:rPr>
          <w:rFonts w:asciiTheme="minorHAnsi" w:eastAsia="Arial Unicode MS" w:hAnsiTheme="minorHAnsi" w:cstheme="minorHAnsi"/>
          <w:bCs/>
          <w:color w:val="030303"/>
          <w:sz w:val="20"/>
          <w:szCs w:val="20"/>
        </w:rPr>
        <w:t>, l’</w:t>
      </w:r>
      <w:r w:rsidR="00DE54DD" w:rsidRPr="00497F32">
        <w:rPr>
          <w:rFonts w:asciiTheme="minorHAnsi" w:eastAsia="Arial Unicode MS" w:hAnsiTheme="minorHAnsi" w:cstheme="minorHAnsi"/>
          <w:b/>
          <w:bCs/>
          <w:color w:val="030303"/>
          <w:sz w:val="20"/>
          <w:szCs w:val="20"/>
        </w:rPr>
        <w:t xml:space="preserve">intelligenza artificiale </w:t>
      </w:r>
      <w:r w:rsidR="00DE54DD" w:rsidRPr="00497F32">
        <w:rPr>
          <w:rFonts w:asciiTheme="minorHAnsi" w:eastAsia="Arial Unicode MS" w:hAnsiTheme="minorHAnsi" w:cstheme="minorHAnsi"/>
          <w:bCs/>
          <w:color w:val="030303"/>
          <w:sz w:val="20"/>
          <w:szCs w:val="20"/>
        </w:rPr>
        <w:t xml:space="preserve">(15%), la </w:t>
      </w:r>
      <w:r w:rsidR="00DE54DD" w:rsidRPr="00497F32">
        <w:rPr>
          <w:rFonts w:asciiTheme="minorHAnsi" w:eastAsia="Arial Unicode MS" w:hAnsiTheme="minorHAnsi" w:cstheme="minorHAnsi"/>
          <w:b/>
          <w:bCs/>
          <w:color w:val="030303"/>
          <w:sz w:val="20"/>
          <w:szCs w:val="20"/>
        </w:rPr>
        <w:t>robotica collaborativa</w:t>
      </w:r>
      <w:r w:rsidR="00DE54DD" w:rsidRPr="00497F32">
        <w:rPr>
          <w:rFonts w:asciiTheme="minorHAnsi" w:eastAsia="Arial Unicode MS" w:hAnsiTheme="minorHAnsi" w:cstheme="minorHAnsi"/>
          <w:bCs/>
          <w:color w:val="030303"/>
          <w:sz w:val="20"/>
          <w:szCs w:val="20"/>
        </w:rPr>
        <w:t xml:space="preserve"> (15%) e la </w:t>
      </w:r>
      <w:r w:rsidR="00DE54DD" w:rsidRPr="00497F32">
        <w:rPr>
          <w:rFonts w:asciiTheme="minorHAnsi" w:eastAsia="Arial Unicode MS" w:hAnsiTheme="minorHAnsi" w:cstheme="minorHAnsi"/>
          <w:b/>
          <w:bCs/>
          <w:color w:val="030303"/>
          <w:sz w:val="20"/>
          <w:szCs w:val="20"/>
        </w:rPr>
        <w:t>simulazione</w:t>
      </w:r>
      <w:r w:rsidR="00DE54DD" w:rsidRPr="00497F32">
        <w:rPr>
          <w:rFonts w:asciiTheme="minorHAnsi" w:eastAsia="Arial Unicode MS" w:hAnsiTheme="minorHAnsi" w:cstheme="minorHAnsi"/>
          <w:bCs/>
          <w:color w:val="030303"/>
          <w:sz w:val="20"/>
          <w:szCs w:val="20"/>
        </w:rPr>
        <w:t xml:space="preserve"> (15%)</w:t>
      </w:r>
      <w:r w:rsidRPr="00497F32">
        <w:rPr>
          <w:rFonts w:asciiTheme="minorHAnsi" w:eastAsia="Arial Unicode MS" w:hAnsiTheme="minorHAnsi" w:cstheme="minorHAnsi"/>
          <w:bCs/>
          <w:color w:val="030303"/>
          <w:sz w:val="20"/>
          <w:szCs w:val="20"/>
        </w:rPr>
        <w:t>, sono quelle che verranno maggio</w:t>
      </w:r>
      <w:r w:rsidR="00DE54DD" w:rsidRPr="00497F32">
        <w:rPr>
          <w:rFonts w:asciiTheme="minorHAnsi" w:eastAsia="Arial Unicode MS" w:hAnsiTheme="minorHAnsi" w:cstheme="minorHAnsi"/>
          <w:bCs/>
          <w:color w:val="030303"/>
          <w:sz w:val="20"/>
          <w:szCs w:val="20"/>
        </w:rPr>
        <w:t>rmente introdotte entro il 2020.</w:t>
      </w:r>
    </w:p>
    <w:p w:rsidR="005539E2" w:rsidRPr="00497F32" w:rsidRDefault="005539E2" w:rsidP="005539E2">
      <w:pPr>
        <w:jc w:val="both"/>
        <w:rPr>
          <w:rFonts w:asciiTheme="minorHAnsi" w:eastAsia="Arial Unicode MS" w:hAnsiTheme="minorHAnsi" w:cstheme="minorHAnsi"/>
          <w:sz w:val="20"/>
          <w:szCs w:val="20"/>
        </w:rPr>
      </w:pPr>
    </w:p>
    <w:p w:rsidR="00F71B94" w:rsidRPr="00497F32" w:rsidRDefault="00F71B94" w:rsidP="00F71B94">
      <w:pPr>
        <w:jc w:val="both"/>
        <w:rPr>
          <w:rFonts w:asciiTheme="minorHAnsi" w:eastAsia="Arial Unicode MS" w:hAnsiTheme="minorHAnsi" w:cstheme="minorHAnsi"/>
          <w:sz w:val="20"/>
          <w:szCs w:val="20"/>
        </w:rPr>
      </w:pPr>
      <w:r w:rsidRPr="00497F32">
        <w:rPr>
          <w:rFonts w:asciiTheme="minorHAnsi" w:eastAsia="Arial Unicode MS" w:hAnsiTheme="minorHAnsi" w:cstheme="minorHAnsi"/>
          <w:sz w:val="20"/>
          <w:szCs w:val="20"/>
        </w:rPr>
        <w:t xml:space="preserve">Le imprese pugliesi guardano con interesse </w:t>
      </w:r>
      <w:r w:rsidR="00FF5ECC" w:rsidRPr="00497F32">
        <w:rPr>
          <w:rFonts w:asciiTheme="minorHAnsi" w:eastAsia="Arial Unicode MS" w:hAnsiTheme="minorHAnsi" w:cstheme="minorHAnsi"/>
          <w:sz w:val="20"/>
          <w:szCs w:val="20"/>
        </w:rPr>
        <w:t xml:space="preserve">anche </w:t>
      </w:r>
      <w:r w:rsidRPr="00497F32">
        <w:rPr>
          <w:rFonts w:asciiTheme="minorHAnsi" w:eastAsia="Arial Unicode MS" w:hAnsiTheme="minorHAnsi" w:cstheme="minorHAnsi"/>
          <w:sz w:val="20"/>
          <w:szCs w:val="20"/>
        </w:rPr>
        <w:t xml:space="preserve">oltre i confini nazionali, anche se l’export, per il momento, sembra essere un </w:t>
      </w:r>
      <w:proofErr w:type="spellStart"/>
      <w:r w:rsidRPr="00497F32">
        <w:rPr>
          <w:rFonts w:asciiTheme="minorHAnsi" w:eastAsia="Arial Unicode MS" w:hAnsiTheme="minorHAnsi" w:cstheme="minorHAnsi"/>
          <w:sz w:val="20"/>
          <w:szCs w:val="20"/>
        </w:rPr>
        <w:t>asset</w:t>
      </w:r>
      <w:proofErr w:type="spellEnd"/>
      <w:r w:rsidRPr="00497F32">
        <w:rPr>
          <w:rFonts w:asciiTheme="minorHAnsi" w:eastAsia="Arial Unicode MS" w:hAnsiTheme="minorHAnsi" w:cstheme="minorHAnsi"/>
          <w:sz w:val="20"/>
          <w:szCs w:val="20"/>
        </w:rPr>
        <w:t xml:space="preserve"> da promuovere e sviluppare. Il 46% dichiara, infatti, di esportare i propri prodotti e servizi, ma per tre imprese su dieci il fatturato estero non supera il 10% del giro d’affari. C’è comunque </w:t>
      </w:r>
      <w:r w:rsidR="00A76841" w:rsidRPr="00497F32">
        <w:rPr>
          <w:rFonts w:asciiTheme="minorHAnsi" w:eastAsia="Arial Unicode MS" w:hAnsiTheme="minorHAnsi" w:cstheme="minorHAnsi"/>
          <w:sz w:val="20"/>
          <w:szCs w:val="20"/>
        </w:rPr>
        <w:t>un 17</w:t>
      </w:r>
      <w:r w:rsidRPr="00497F32">
        <w:rPr>
          <w:rFonts w:asciiTheme="minorHAnsi" w:eastAsia="Arial Unicode MS" w:hAnsiTheme="minorHAnsi" w:cstheme="minorHAnsi"/>
          <w:sz w:val="20"/>
          <w:szCs w:val="20"/>
        </w:rPr>
        <w:t xml:space="preserve">% </w:t>
      </w:r>
      <w:r w:rsidR="00A76841" w:rsidRPr="00497F32">
        <w:rPr>
          <w:rFonts w:asciiTheme="minorHAnsi" w:eastAsia="Arial Unicode MS" w:hAnsiTheme="minorHAnsi" w:cstheme="minorHAnsi"/>
          <w:sz w:val="20"/>
          <w:szCs w:val="20"/>
        </w:rPr>
        <w:t xml:space="preserve">delle aziende </w:t>
      </w:r>
      <w:r w:rsidRPr="00497F32">
        <w:rPr>
          <w:rFonts w:asciiTheme="minorHAnsi" w:eastAsia="Arial Unicode MS" w:hAnsiTheme="minorHAnsi" w:cstheme="minorHAnsi"/>
          <w:sz w:val="20"/>
          <w:szCs w:val="20"/>
        </w:rPr>
        <w:t xml:space="preserve">che indica una quota di export </w:t>
      </w:r>
      <w:r w:rsidR="00A76841" w:rsidRPr="00497F32">
        <w:rPr>
          <w:rFonts w:asciiTheme="minorHAnsi" w:eastAsia="Arial Unicode MS" w:hAnsiTheme="minorHAnsi" w:cstheme="minorHAnsi"/>
          <w:sz w:val="20"/>
          <w:szCs w:val="20"/>
        </w:rPr>
        <w:t xml:space="preserve">superiore al 10%. </w:t>
      </w:r>
      <w:r w:rsidRPr="00497F32">
        <w:rPr>
          <w:rFonts w:asciiTheme="minorHAnsi" w:eastAsia="Arial Unicode MS" w:hAnsiTheme="minorHAnsi" w:cstheme="minorHAnsi"/>
          <w:sz w:val="20"/>
          <w:szCs w:val="20"/>
        </w:rPr>
        <w:t>In generale,</w:t>
      </w:r>
      <w:r w:rsidRPr="00497F32">
        <w:rPr>
          <w:sz w:val="20"/>
          <w:szCs w:val="20"/>
        </w:rPr>
        <w:t xml:space="preserve"> </w:t>
      </w:r>
      <w:r w:rsidRPr="00497F32">
        <w:rPr>
          <w:rFonts w:asciiTheme="minorHAnsi" w:eastAsia="Arial Unicode MS" w:hAnsiTheme="minorHAnsi" w:cstheme="minorHAnsi"/>
          <w:sz w:val="20"/>
          <w:szCs w:val="20"/>
        </w:rPr>
        <w:t>chi esporta punta prevalentement</w:t>
      </w:r>
      <w:r w:rsidR="00403626" w:rsidRPr="00497F32">
        <w:rPr>
          <w:rFonts w:asciiTheme="minorHAnsi" w:eastAsia="Arial Unicode MS" w:hAnsiTheme="minorHAnsi" w:cstheme="minorHAnsi"/>
          <w:sz w:val="20"/>
          <w:szCs w:val="20"/>
        </w:rPr>
        <w:t>e verso gli Stati europei</w:t>
      </w:r>
      <w:r w:rsidRPr="00497F32">
        <w:rPr>
          <w:rFonts w:asciiTheme="minorHAnsi" w:eastAsia="Arial Unicode MS" w:hAnsiTheme="minorHAnsi" w:cstheme="minorHAnsi"/>
          <w:sz w:val="20"/>
          <w:szCs w:val="20"/>
        </w:rPr>
        <w:t>, seguiti dall’Africa e dal Medio Oriente.</w:t>
      </w:r>
    </w:p>
    <w:p w:rsidR="00F71B94" w:rsidRPr="00497F32" w:rsidRDefault="00F71B94" w:rsidP="005539E2">
      <w:pPr>
        <w:jc w:val="both"/>
        <w:rPr>
          <w:rFonts w:asciiTheme="minorHAnsi" w:eastAsia="Arial Unicode MS" w:hAnsiTheme="minorHAnsi" w:cstheme="minorHAnsi"/>
          <w:sz w:val="20"/>
          <w:szCs w:val="20"/>
        </w:rPr>
      </w:pPr>
    </w:p>
    <w:p w:rsidR="00CC0A12" w:rsidRPr="00497F32" w:rsidRDefault="00885601" w:rsidP="00B80A3E">
      <w:pPr>
        <w:jc w:val="both"/>
        <w:rPr>
          <w:rFonts w:asciiTheme="minorHAnsi" w:eastAsia="Arial Unicode MS" w:hAnsiTheme="minorHAnsi" w:cstheme="minorHAnsi"/>
          <w:sz w:val="20"/>
          <w:szCs w:val="20"/>
        </w:rPr>
      </w:pPr>
      <w:r w:rsidRPr="00497F32">
        <w:rPr>
          <w:rFonts w:asciiTheme="minorHAnsi" w:eastAsia="Arial Unicode MS" w:hAnsiTheme="minorHAnsi" w:cstheme="minorHAnsi"/>
          <w:sz w:val="20"/>
          <w:szCs w:val="20"/>
        </w:rPr>
        <w:t>Qual è il ruolo della pubblica amministrazione? Circa un terzo dichiara di lavorare con la PA</w:t>
      </w:r>
      <w:r w:rsidR="005C22FC" w:rsidRPr="00497F32">
        <w:rPr>
          <w:rFonts w:asciiTheme="minorHAnsi" w:eastAsia="Arial Unicode MS" w:hAnsiTheme="minorHAnsi" w:cstheme="minorHAnsi"/>
          <w:sz w:val="20"/>
          <w:szCs w:val="20"/>
        </w:rPr>
        <w:t>,</w:t>
      </w:r>
      <w:r w:rsidR="00675C77" w:rsidRPr="00497F32">
        <w:rPr>
          <w:rFonts w:asciiTheme="minorHAnsi" w:eastAsia="Arial Unicode MS" w:hAnsiTheme="minorHAnsi" w:cstheme="minorHAnsi"/>
          <w:sz w:val="20"/>
          <w:szCs w:val="20"/>
        </w:rPr>
        <w:t xml:space="preserve"> </w:t>
      </w:r>
      <w:r w:rsidRPr="00497F32">
        <w:rPr>
          <w:rFonts w:asciiTheme="minorHAnsi" w:eastAsia="Arial Unicode MS" w:hAnsiTheme="minorHAnsi" w:cstheme="minorHAnsi"/>
          <w:sz w:val="20"/>
          <w:szCs w:val="20"/>
        </w:rPr>
        <w:t xml:space="preserve">ma se da un lato </w:t>
      </w:r>
      <w:r w:rsidR="00675C77" w:rsidRPr="00497F32">
        <w:rPr>
          <w:rFonts w:asciiTheme="minorHAnsi" w:eastAsia="Arial Unicode MS" w:hAnsiTheme="minorHAnsi" w:cstheme="minorHAnsi"/>
          <w:sz w:val="20"/>
          <w:szCs w:val="20"/>
        </w:rPr>
        <w:t xml:space="preserve">le aziende </w:t>
      </w:r>
      <w:r w:rsidRPr="00497F32">
        <w:rPr>
          <w:rFonts w:asciiTheme="minorHAnsi" w:eastAsia="Arial Unicode MS" w:hAnsiTheme="minorHAnsi" w:cstheme="minorHAnsi"/>
          <w:sz w:val="20"/>
          <w:szCs w:val="20"/>
        </w:rPr>
        <w:t xml:space="preserve">non </w:t>
      </w:r>
      <w:r w:rsidR="00EF4CF4" w:rsidRPr="00497F32">
        <w:rPr>
          <w:rFonts w:asciiTheme="minorHAnsi" w:eastAsia="Arial Unicode MS" w:hAnsiTheme="minorHAnsi" w:cstheme="minorHAnsi"/>
          <w:sz w:val="20"/>
          <w:szCs w:val="20"/>
        </w:rPr>
        <w:t>riscontrano criticità</w:t>
      </w:r>
      <w:r w:rsidR="00675C77" w:rsidRPr="00497F32">
        <w:rPr>
          <w:rFonts w:asciiTheme="minorHAnsi" w:eastAsia="Arial Unicode MS" w:hAnsiTheme="minorHAnsi" w:cstheme="minorHAnsi"/>
          <w:sz w:val="20"/>
          <w:szCs w:val="20"/>
        </w:rPr>
        <w:t xml:space="preserve"> </w:t>
      </w:r>
      <w:r w:rsidR="00EF4CF4" w:rsidRPr="00497F32">
        <w:rPr>
          <w:rFonts w:asciiTheme="minorHAnsi" w:eastAsia="Arial Unicode MS" w:hAnsiTheme="minorHAnsi" w:cstheme="minorHAnsi"/>
          <w:sz w:val="20"/>
          <w:szCs w:val="20"/>
        </w:rPr>
        <w:t>nel</w:t>
      </w:r>
      <w:r w:rsidR="00675C77" w:rsidRPr="00497F32">
        <w:rPr>
          <w:rFonts w:asciiTheme="minorHAnsi" w:eastAsia="Arial Unicode MS" w:hAnsiTheme="minorHAnsi" w:cstheme="minorHAnsi"/>
          <w:sz w:val="20"/>
          <w:szCs w:val="20"/>
        </w:rPr>
        <w:t xml:space="preserve"> </w:t>
      </w:r>
      <w:r w:rsidRPr="00497F32">
        <w:rPr>
          <w:rFonts w:asciiTheme="minorHAnsi" w:eastAsia="Arial Unicode MS" w:hAnsiTheme="minorHAnsi" w:cstheme="minorHAnsi"/>
          <w:b/>
          <w:sz w:val="20"/>
          <w:szCs w:val="20"/>
        </w:rPr>
        <w:t>recupero crediti</w:t>
      </w:r>
      <w:r w:rsidRPr="00497F32">
        <w:rPr>
          <w:rFonts w:asciiTheme="minorHAnsi" w:eastAsia="Arial Unicode MS" w:hAnsiTheme="minorHAnsi" w:cstheme="minorHAnsi"/>
          <w:sz w:val="20"/>
          <w:szCs w:val="20"/>
        </w:rPr>
        <w:t xml:space="preserve"> e </w:t>
      </w:r>
      <w:r w:rsidR="00CD0048" w:rsidRPr="00497F32">
        <w:rPr>
          <w:rFonts w:asciiTheme="minorHAnsi" w:eastAsia="Arial Unicode MS" w:hAnsiTheme="minorHAnsi" w:cstheme="minorHAnsi"/>
          <w:sz w:val="20"/>
          <w:szCs w:val="20"/>
        </w:rPr>
        <w:t xml:space="preserve">negli </w:t>
      </w:r>
      <w:r w:rsidR="00CD0048" w:rsidRPr="00497F32">
        <w:rPr>
          <w:rFonts w:asciiTheme="minorHAnsi" w:eastAsia="Arial Unicode MS" w:hAnsiTheme="minorHAnsi" w:cstheme="minorHAnsi"/>
          <w:b/>
          <w:sz w:val="20"/>
          <w:szCs w:val="20"/>
        </w:rPr>
        <w:t>investimenti pubblici</w:t>
      </w:r>
      <w:r w:rsidR="00CD0048" w:rsidRPr="00497F32">
        <w:rPr>
          <w:rFonts w:asciiTheme="minorHAnsi" w:eastAsia="Arial Unicode MS" w:hAnsiTheme="minorHAnsi" w:cstheme="minorHAnsi"/>
          <w:sz w:val="20"/>
          <w:szCs w:val="20"/>
        </w:rPr>
        <w:t xml:space="preserve">, </w:t>
      </w:r>
      <w:r w:rsidRPr="00497F32">
        <w:rPr>
          <w:rFonts w:asciiTheme="minorHAnsi" w:eastAsia="Arial Unicode MS" w:hAnsiTheme="minorHAnsi" w:cstheme="minorHAnsi"/>
          <w:sz w:val="20"/>
          <w:szCs w:val="20"/>
        </w:rPr>
        <w:t xml:space="preserve">dall’altro </w:t>
      </w:r>
      <w:r w:rsidR="00675C77" w:rsidRPr="00497F32">
        <w:rPr>
          <w:rFonts w:asciiTheme="minorHAnsi" w:eastAsia="Arial Unicode MS" w:hAnsiTheme="minorHAnsi" w:cstheme="minorHAnsi"/>
          <w:sz w:val="20"/>
          <w:szCs w:val="20"/>
        </w:rPr>
        <w:t xml:space="preserve">si lamentano </w:t>
      </w:r>
      <w:r w:rsidR="005C22FC" w:rsidRPr="00497F32">
        <w:rPr>
          <w:rFonts w:asciiTheme="minorHAnsi" w:eastAsia="Arial Unicode MS" w:hAnsiTheme="minorHAnsi" w:cstheme="minorHAnsi"/>
          <w:sz w:val="20"/>
          <w:szCs w:val="20"/>
        </w:rPr>
        <w:t>dell</w:t>
      </w:r>
      <w:r w:rsidR="00675C77" w:rsidRPr="00497F32">
        <w:rPr>
          <w:rFonts w:asciiTheme="minorHAnsi" w:eastAsia="Arial Unicode MS" w:hAnsiTheme="minorHAnsi" w:cstheme="minorHAnsi"/>
          <w:sz w:val="20"/>
          <w:szCs w:val="20"/>
        </w:rPr>
        <w:t>’</w:t>
      </w:r>
      <w:r w:rsidR="00675C77" w:rsidRPr="00497F32">
        <w:rPr>
          <w:rFonts w:asciiTheme="minorHAnsi" w:eastAsia="Arial Unicode MS" w:hAnsiTheme="minorHAnsi" w:cstheme="minorHAnsi"/>
          <w:b/>
          <w:sz w:val="20"/>
          <w:szCs w:val="20"/>
        </w:rPr>
        <w:t>iter burocratico</w:t>
      </w:r>
      <w:r w:rsidR="00675C77" w:rsidRPr="00497F32">
        <w:rPr>
          <w:rFonts w:asciiTheme="minorHAnsi" w:eastAsia="Arial Unicode MS" w:hAnsiTheme="minorHAnsi" w:cstheme="minorHAnsi"/>
          <w:sz w:val="20"/>
          <w:szCs w:val="20"/>
        </w:rPr>
        <w:t xml:space="preserve"> </w:t>
      </w:r>
      <w:r w:rsidR="00CD0048" w:rsidRPr="00497F32">
        <w:rPr>
          <w:rFonts w:asciiTheme="minorHAnsi" w:eastAsia="Arial Unicode MS" w:hAnsiTheme="minorHAnsi" w:cstheme="minorHAnsi"/>
          <w:sz w:val="20"/>
          <w:szCs w:val="20"/>
        </w:rPr>
        <w:t xml:space="preserve">e della </w:t>
      </w:r>
      <w:r w:rsidR="00CD0048" w:rsidRPr="00497F32">
        <w:rPr>
          <w:rFonts w:asciiTheme="minorHAnsi" w:eastAsia="Arial Unicode MS" w:hAnsiTheme="minorHAnsi" w:cstheme="minorHAnsi"/>
          <w:b/>
          <w:sz w:val="20"/>
          <w:szCs w:val="20"/>
        </w:rPr>
        <w:t>trasparenza</w:t>
      </w:r>
      <w:r w:rsidR="00675C77" w:rsidRPr="00497F32">
        <w:rPr>
          <w:rFonts w:asciiTheme="minorHAnsi" w:eastAsia="Arial Unicode MS" w:hAnsiTheme="minorHAnsi" w:cstheme="minorHAnsi"/>
          <w:sz w:val="20"/>
          <w:szCs w:val="20"/>
        </w:rPr>
        <w:t>.</w:t>
      </w:r>
      <w:r w:rsidR="00B80A3E" w:rsidRPr="00497F32">
        <w:rPr>
          <w:rFonts w:asciiTheme="minorHAnsi" w:eastAsia="Arial Unicode MS" w:hAnsiTheme="minorHAnsi" w:cstheme="minorHAnsi"/>
          <w:sz w:val="20"/>
          <w:szCs w:val="20"/>
        </w:rPr>
        <w:t xml:space="preserve"> </w:t>
      </w:r>
    </w:p>
    <w:p w:rsidR="00740356" w:rsidRPr="00497F32" w:rsidRDefault="00740356" w:rsidP="00BE0CAD">
      <w:pPr>
        <w:jc w:val="both"/>
        <w:rPr>
          <w:rFonts w:asciiTheme="minorHAnsi" w:eastAsia="Arial Unicode MS" w:hAnsiTheme="minorHAnsi" w:cstheme="minorHAnsi"/>
          <w:sz w:val="20"/>
          <w:szCs w:val="20"/>
        </w:rPr>
      </w:pPr>
    </w:p>
    <w:p w:rsidR="006D44D9" w:rsidRPr="00497F32" w:rsidRDefault="009404CB" w:rsidP="006D44D9">
      <w:pPr>
        <w:jc w:val="both"/>
        <w:rPr>
          <w:rFonts w:asciiTheme="minorHAnsi" w:hAnsiTheme="minorHAnsi" w:cstheme="minorHAnsi"/>
          <w:i/>
          <w:iCs/>
          <w:sz w:val="20"/>
          <w:szCs w:val="20"/>
        </w:rPr>
      </w:pPr>
      <w:r w:rsidRPr="00497F32">
        <w:rPr>
          <w:rFonts w:asciiTheme="minorHAnsi" w:eastAsia="Arial Unicode MS" w:hAnsiTheme="minorHAnsi" w:cstheme="minorHAnsi"/>
          <w:i/>
          <w:sz w:val="20"/>
          <w:szCs w:val="20"/>
        </w:rPr>
        <w:t>“</w:t>
      </w:r>
      <w:r w:rsidR="009326F3" w:rsidRPr="00497F32">
        <w:rPr>
          <w:rFonts w:asciiTheme="minorHAnsi" w:eastAsia="Arial Unicode MS" w:hAnsiTheme="minorHAnsi" w:cstheme="minorHAnsi"/>
          <w:i/>
          <w:sz w:val="20"/>
          <w:szCs w:val="20"/>
        </w:rPr>
        <w:t>I dati dell’Osservatorio</w:t>
      </w:r>
      <w:r w:rsidR="00773809" w:rsidRPr="00497F32">
        <w:rPr>
          <w:rFonts w:asciiTheme="minorHAnsi" w:eastAsia="Arial Unicode MS" w:hAnsiTheme="minorHAnsi" w:cstheme="minorHAnsi"/>
          <w:i/>
          <w:sz w:val="20"/>
          <w:szCs w:val="20"/>
        </w:rPr>
        <w:t xml:space="preserve"> SAIE</w:t>
      </w:r>
      <w:r w:rsidR="009326F3" w:rsidRPr="00497F32">
        <w:rPr>
          <w:rFonts w:asciiTheme="minorHAnsi" w:eastAsia="Arial Unicode MS" w:hAnsiTheme="minorHAnsi" w:cstheme="minorHAnsi"/>
          <w:i/>
          <w:sz w:val="20"/>
          <w:szCs w:val="20"/>
        </w:rPr>
        <w:t xml:space="preserve"> mostrano </w:t>
      </w:r>
      <w:r w:rsidR="003039A9" w:rsidRPr="00497F32">
        <w:rPr>
          <w:rFonts w:asciiTheme="minorHAnsi" w:eastAsia="Arial Unicode MS" w:hAnsiTheme="minorHAnsi" w:cstheme="minorHAnsi"/>
          <w:i/>
          <w:sz w:val="20"/>
          <w:szCs w:val="20"/>
        </w:rPr>
        <w:t>quanta voglia di ripartire abbiano le imprese</w:t>
      </w:r>
      <w:r w:rsidR="002220C2" w:rsidRPr="00497F32">
        <w:rPr>
          <w:rFonts w:asciiTheme="minorHAnsi" w:eastAsia="Arial Unicode MS" w:hAnsiTheme="minorHAnsi" w:cstheme="minorHAnsi"/>
          <w:i/>
          <w:sz w:val="20"/>
          <w:szCs w:val="20"/>
        </w:rPr>
        <w:t xml:space="preserve"> </w:t>
      </w:r>
      <w:r w:rsidR="009F1EAD" w:rsidRPr="00497F32">
        <w:rPr>
          <w:rFonts w:asciiTheme="minorHAnsi" w:eastAsia="Arial Unicode MS" w:hAnsiTheme="minorHAnsi" w:cstheme="minorHAnsi"/>
          <w:i/>
          <w:sz w:val="20"/>
          <w:szCs w:val="20"/>
        </w:rPr>
        <w:t xml:space="preserve">pugliesi </w:t>
      </w:r>
      <w:r w:rsidR="002220C2" w:rsidRPr="00497F32">
        <w:rPr>
          <w:rFonts w:asciiTheme="minorHAnsi" w:eastAsia="Arial Unicode MS" w:hAnsiTheme="minorHAnsi" w:cstheme="minorHAnsi"/>
          <w:i/>
          <w:sz w:val="20"/>
          <w:szCs w:val="20"/>
        </w:rPr>
        <w:t xml:space="preserve">di produzione </w:t>
      </w:r>
      <w:r w:rsidR="002220C2" w:rsidRPr="00497F32">
        <w:rPr>
          <w:rFonts w:asciiTheme="minorHAnsi" w:hAnsiTheme="minorHAnsi" w:cstheme="minorHAnsi"/>
          <w:i/>
          <w:iCs/>
          <w:sz w:val="20"/>
          <w:szCs w:val="20"/>
        </w:rPr>
        <w:t>e distribuz</w:t>
      </w:r>
      <w:r w:rsidR="00EF4CF4" w:rsidRPr="00497F32">
        <w:rPr>
          <w:rFonts w:asciiTheme="minorHAnsi" w:hAnsiTheme="minorHAnsi" w:cstheme="minorHAnsi"/>
          <w:i/>
          <w:iCs/>
          <w:sz w:val="20"/>
          <w:szCs w:val="20"/>
        </w:rPr>
        <w:t>ione di prodotti per l’edilizia</w:t>
      </w:r>
      <w:r w:rsidR="003039A9" w:rsidRPr="00497F32">
        <w:rPr>
          <w:rFonts w:asciiTheme="minorHAnsi" w:hAnsiTheme="minorHAnsi" w:cstheme="minorHAnsi"/>
          <w:i/>
          <w:iCs/>
          <w:sz w:val="20"/>
          <w:szCs w:val="20"/>
        </w:rPr>
        <w:t>”</w:t>
      </w:r>
      <w:r w:rsidR="003039A9" w:rsidRPr="00497F32">
        <w:rPr>
          <w:rFonts w:asciiTheme="minorHAnsi" w:eastAsia="Arial Unicode MS" w:hAnsiTheme="minorHAnsi" w:cstheme="minorHAnsi"/>
          <w:i/>
          <w:sz w:val="20"/>
          <w:szCs w:val="20"/>
        </w:rPr>
        <w:t xml:space="preserve"> </w:t>
      </w:r>
      <w:r w:rsidR="009326F3" w:rsidRPr="00497F32">
        <w:rPr>
          <w:rFonts w:asciiTheme="minorHAnsi" w:eastAsia="Arial Unicode MS" w:hAnsiTheme="minorHAnsi" w:cstheme="minorHAnsi"/>
          <w:i/>
          <w:sz w:val="20"/>
          <w:szCs w:val="20"/>
        </w:rPr>
        <w:t xml:space="preserve">– </w:t>
      </w:r>
      <w:r w:rsidR="009326F3" w:rsidRPr="00497F32">
        <w:rPr>
          <w:rFonts w:asciiTheme="minorHAnsi" w:eastAsia="Arial Unicode MS" w:hAnsiTheme="minorHAnsi" w:cstheme="minorHAnsi"/>
          <w:sz w:val="20"/>
          <w:szCs w:val="20"/>
        </w:rPr>
        <w:t xml:space="preserve">commenta </w:t>
      </w:r>
      <w:r w:rsidR="009326F3" w:rsidRPr="00497F32">
        <w:rPr>
          <w:rFonts w:asciiTheme="minorHAnsi" w:hAnsiTheme="minorHAnsi" w:cstheme="minorHAnsi"/>
          <w:b/>
          <w:bCs/>
          <w:iCs/>
          <w:sz w:val="20"/>
          <w:szCs w:val="20"/>
        </w:rPr>
        <w:t xml:space="preserve">Emilio Bianchi, Direttore Generale di </w:t>
      </w:r>
      <w:hyperlink r:id="rId10" w:history="1">
        <w:r w:rsidR="009326F3" w:rsidRPr="00497F32">
          <w:rPr>
            <w:rStyle w:val="Collegamentoipertestuale"/>
            <w:rFonts w:asciiTheme="minorHAnsi" w:hAnsiTheme="minorHAnsi" w:cstheme="minorHAnsi"/>
            <w:b/>
            <w:bCs/>
            <w:iCs/>
            <w:sz w:val="20"/>
            <w:szCs w:val="20"/>
          </w:rPr>
          <w:t>SAIE Bari</w:t>
        </w:r>
      </w:hyperlink>
      <w:r w:rsidR="009326F3" w:rsidRPr="00497F32">
        <w:rPr>
          <w:rFonts w:asciiTheme="minorHAnsi" w:hAnsiTheme="minorHAnsi" w:cstheme="minorHAnsi"/>
          <w:b/>
          <w:bCs/>
          <w:iCs/>
          <w:sz w:val="20"/>
          <w:szCs w:val="20"/>
        </w:rPr>
        <w:t xml:space="preserve"> </w:t>
      </w:r>
      <w:r w:rsidR="009326F3" w:rsidRPr="00497F32">
        <w:rPr>
          <w:rFonts w:asciiTheme="minorHAnsi" w:eastAsia="Arial Unicode MS" w:hAnsiTheme="minorHAnsi" w:cstheme="minorHAnsi"/>
          <w:sz w:val="20"/>
          <w:szCs w:val="20"/>
        </w:rPr>
        <w:t>–</w:t>
      </w:r>
      <w:r w:rsidR="002220C2" w:rsidRPr="00497F32">
        <w:rPr>
          <w:rFonts w:asciiTheme="minorHAnsi" w:eastAsia="Arial Unicode MS" w:hAnsiTheme="minorHAnsi" w:cstheme="minorHAnsi"/>
          <w:sz w:val="20"/>
          <w:szCs w:val="20"/>
        </w:rPr>
        <w:t>.</w:t>
      </w:r>
      <w:r w:rsidR="002220C2" w:rsidRPr="00497F32">
        <w:rPr>
          <w:rFonts w:asciiTheme="minorHAnsi" w:eastAsia="Arial Unicode MS" w:hAnsiTheme="minorHAnsi" w:cstheme="minorHAnsi"/>
          <w:i/>
          <w:sz w:val="20"/>
          <w:szCs w:val="20"/>
        </w:rPr>
        <w:t xml:space="preserve"> </w:t>
      </w:r>
      <w:r w:rsidR="003039A9" w:rsidRPr="00497F32">
        <w:rPr>
          <w:rFonts w:asciiTheme="minorHAnsi" w:eastAsia="Arial Unicode MS" w:hAnsiTheme="minorHAnsi" w:cstheme="minorHAnsi"/>
          <w:i/>
          <w:sz w:val="20"/>
          <w:szCs w:val="20"/>
        </w:rPr>
        <w:t>“</w:t>
      </w:r>
      <w:r w:rsidR="00D4583B" w:rsidRPr="00497F32">
        <w:rPr>
          <w:rFonts w:asciiTheme="minorHAnsi" w:eastAsia="Arial Unicode MS" w:hAnsiTheme="minorHAnsi" w:cstheme="minorHAnsi"/>
          <w:i/>
          <w:sz w:val="20"/>
          <w:szCs w:val="20"/>
        </w:rPr>
        <w:t xml:space="preserve">Gli imprenditori si definiscono soddisfatti della situazione attuale e sono ottimisti sul futuro, segno evidente di un cambiamento di approccio che fino a poco tempo fa era impensabile. </w:t>
      </w:r>
      <w:r w:rsidR="00253154" w:rsidRPr="00497F32">
        <w:rPr>
          <w:rFonts w:asciiTheme="minorHAnsi" w:eastAsia="Arial Unicode MS" w:hAnsiTheme="minorHAnsi" w:cstheme="minorHAnsi"/>
          <w:i/>
          <w:sz w:val="20"/>
          <w:szCs w:val="20"/>
        </w:rPr>
        <w:t>Inoltre</w:t>
      </w:r>
      <w:r w:rsidR="00C260C5" w:rsidRPr="00497F32">
        <w:rPr>
          <w:rFonts w:asciiTheme="minorHAnsi" w:eastAsia="Arial Unicode MS" w:hAnsiTheme="minorHAnsi" w:cstheme="minorHAnsi"/>
          <w:i/>
          <w:sz w:val="20"/>
          <w:szCs w:val="20"/>
        </w:rPr>
        <w:t>, molte imprese</w:t>
      </w:r>
      <w:r w:rsidR="00253154" w:rsidRPr="00497F32">
        <w:rPr>
          <w:rFonts w:asciiTheme="minorHAnsi" w:eastAsia="Arial Unicode MS" w:hAnsiTheme="minorHAnsi" w:cstheme="minorHAnsi"/>
          <w:i/>
          <w:sz w:val="20"/>
          <w:szCs w:val="20"/>
        </w:rPr>
        <w:t xml:space="preserve"> </w:t>
      </w:r>
      <w:r w:rsidR="00B17F0C" w:rsidRPr="00497F32">
        <w:rPr>
          <w:rFonts w:asciiTheme="minorHAnsi" w:eastAsia="Arial Unicode MS" w:hAnsiTheme="minorHAnsi" w:cstheme="minorHAnsi"/>
          <w:i/>
          <w:sz w:val="20"/>
          <w:szCs w:val="20"/>
        </w:rPr>
        <w:t xml:space="preserve">hanno </w:t>
      </w:r>
      <w:r w:rsidR="006D44D9" w:rsidRPr="00497F32">
        <w:rPr>
          <w:rFonts w:asciiTheme="minorHAnsi" w:eastAsia="Arial Unicode MS" w:hAnsiTheme="minorHAnsi" w:cstheme="minorHAnsi"/>
          <w:i/>
          <w:sz w:val="20"/>
          <w:szCs w:val="20"/>
        </w:rPr>
        <w:t xml:space="preserve">già </w:t>
      </w:r>
      <w:r w:rsidR="00B17F0C" w:rsidRPr="00497F32">
        <w:rPr>
          <w:rFonts w:asciiTheme="minorHAnsi" w:eastAsia="Arial Unicode MS" w:hAnsiTheme="minorHAnsi" w:cstheme="minorHAnsi"/>
          <w:i/>
          <w:sz w:val="20"/>
          <w:szCs w:val="20"/>
        </w:rPr>
        <w:t xml:space="preserve">avviato un </w:t>
      </w:r>
      <w:r w:rsidR="00E22543" w:rsidRPr="00497F32">
        <w:rPr>
          <w:rFonts w:asciiTheme="minorHAnsi" w:eastAsia="Arial Unicode MS" w:hAnsiTheme="minorHAnsi" w:cstheme="minorHAnsi"/>
          <w:i/>
          <w:sz w:val="20"/>
          <w:szCs w:val="20"/>
        </w:rPr>
        <w:t xml:space="preserve">percorso di </w:t>
      </w:r>
      <w:r w:rsidR="00D4583B" w:rsidRPr="00497F32">
        <w:rPr>
          <w:rFonts w:asciiTheme="minorHAnsi" w:eastAsia="Arial Unicode MS" w:hAnsiTheme="minorHAnsi" w:cstheme="minorHAnsi"/>
          <w:i/>
          <w:sz w:val="20"/>
          <w:szCs w:val="20"/>
        </w:rPr>
        <w:t xml:space="preserve">trasformazione </w:t>
      </w:r>
      <w:r w:rsidR="00E22543" w:rsidRPr="00497F32">
        <w:rPr>
          <w:rFonts w:asciiTheme="minorHAnsi" w:eastAsia="Arial Unicode MS" w:hAnsiTheme="minorHAnsi" w:cstheme="minorHAnsi"/>
          <w:i/>
          <w:sz w:val="20"/>
          <w:szCs w:val="20"/>
        </w:rPr>
        <w:t xml:space="preserve">digitale </w:t>
      </w:r>
      <w:r w:rsidR="00D4583B" w:rsidRPr="00497F32">
        <w:rPr>
          <w:rFonts w:asciiTheme="minorHAnsi" w:eastAsia="Arial Unicode MS" w:hAnsiTheme="minorHAnsi" w:cstheme="minorHAnsi"/>
          <w:i/>
          <w:sz w:val="20"/>
          <w:szCs w:val="20"/>
        </w:rPr>
        <w:t>che coinvolge tutti i comparti dell’azienda</w:t>
      </w:r>
      <w:r w:rsidR="00B17F0C" w:rsidRPr="00497F32">
        <w:rPr>
          <w:rFonts w:asciiTheme="minorHAnsi" w:eastAsia="Arial Unicode MS" w:hAnsiTheme="minorHAnsi" w:cstheme="minorHAnsi"/>
          <w:i/>
          <w:sz w:val="20"/>
          <w:szCs w:val="20"/>
        </w:rPr>
        <w:t xml:space="preserve">, ma </w:t>
      </w:r>
      <w:r w:rsidR="00253154" w:rsidRPr="00497F32">
        <w:rPr>
          <w:rFonts w:asciiTheme="minorHAnsi" w:eastAsia="Arial Unicode MS" w:hAnsiTheme="minorHAnsi" w:cstheme="minorHAnsi"/>
          <w:i/>
          <w:sz w:val="20"/>
          <w:szCs w:val="20"/>
        </w:rPr>
        <w:t xml:space="preserve">non bisogna trascurare </w:t>
      </w:r>
      <w:r w:rsidR="00C260C5" w:rsidRPr="00497F32">
        <w:rPr>
          <w:rFonts w:asciiTheme="minorHAnsi" w:eastAsia="Arial Unicode MS" w:hAnsiTheme="minorHAnsi" w:cstheme="minorHAnsi"/>
          <w:i/>
          <w:sz w:val="20"/>
          <w:szCs w:val="20"/>
        </w:rPr>
        <w:t xml:space="preserve">le richieste per aiutarle a essere più competitive, come una minore </w:t>
      </w:r>
      <w:r w:rsidR="00C260C5" w:rsidRPr="00497F32">
        <w:rPr>
          <w:rFonts w:asciiTheme="minorHAnsi" w:eastAsia="Arial Unicode MS" w:hAnsiTheme="minorHAnsi" w:cstheme="minorHAnsi"/>
          <w:i/>
          <w:color w:val="030303"/>
          <w:sz w:val="20"/>
          <w:szCs w:val="20"/>
        </w:rPr>
        <w:t>burocrazia e tempi giudiziari</w:t>
      </w:r>
      <w:r w:rsidR="00C260C5" w:rsidRPr="00497F32">
        <w:rPr>
          <w:rFonts w:asciiTheme="minorHAnsi" w:eastAsia="Arial Unicode MS" w:hAnsiTheme="minorHAnsi" w:cstheme="minorHAnsi"/>
          <w:b/>
          <w:i/>
          <w:color w:val="030303"/>
          <w:sz w:val="20"/>
          <w:szCs w:val="20"/>
        </w:rPr>
        <w:t xml:space="preserve"> </w:t>
      </w:r>
      <w:r w:rsidR="00C260C5" w:rsidRPr="00497F32">
        <w:rPr>
          <w:rFonts w:asciiTheme="minorHAnsi" w:eastAsia="Arial Unicode MS" w:hAnsiTheme="minorHAnsi" w:cstheme="minorHAnsi"/>
          <w:i/>
          <w:color w:val="030303"/>
          <w:sz w:val="20"/>
          <w:szCs w:val="20"/>
        </w:rPr>
        <w:t xml:space="preserve">più brevi. </w:t>
      </w:r>
      <w:r w:rsidR="006D44D9" w:rsidRPr="00497F32">
        <w:rPr>
          <w:rFonts w:asciiTheme="minorHAnsi" w:eastAsia="Arial Unicode MS" w:hAnsiTheme="minorHAnsi" w:cstheme="minorHAnsi"/>
          <w:i/>
          <w:color w:val="030303"/>
          <w:sz w:val="20"/>
          <w:szCs w:val="20"/>
        </w:rPr>
        <w:t xml:space="preserve">In questa fase, il principale canale di sbocco è quello </w:t>
      </w:r>
      <w:r w:rsidR="006D44D9" w:rsidRPr="00497F32">
        <w:rPr>
          <w:rFonts w:asciiTheme="minorHAnsi" w:eastAsia="Arial Unicode MS" w:hAnsiTheme="minorHAnsi" w:cstheme="minorHAnsi"/>
          <w:i/>
          <w:sz w:val="20"/>
          <w:szCs w:val="20"/>
        </w:rPr>
        <w:t xml:space="preserve">delle ristrutturazioni dell’esistente, ed è per questo che all’interno di SAIE Bari i professionisti troveranno </w:t>
      </w:r>
      <w:r w:rsidR="006D44D9" w:rsidRPr="00497F32">
        <w:rPr>
          <w:rFonts w:asciiTheme="minorHAnsi" w:hAnsiTheme="minorHAnsi" w:cstheme="minorHAnsi"/>
          <w:i/>
          <w:iCs/>
          <w:sz w:val="20"/>
          <w:szCs w:val="20"/>
        </w:rPr>
        <w:t>non solo i prodotti più innovativi, ma anche logiche progettuali, le innovazioni tecnologiche e le tecniche gestionali e costruttive per rispondere in modo puntuale alle richieste del mercato.”</w:t>
      </w:r>
    </w:p>
    <w:p w:rsidR="006D44D9" w:rsidRPr="00497F32" w:rsidRDefault="006D44D9" w:rsidP="006D44D9">
      <w:pPr>
        <w:jc w:val="both"/>
        <w:rPr>
          <w:rFonts w:asciiTheme="minorHAnsi" w:hAnsiTheme="minorHAnsi" w:cstheme="minorHAnsi"/>
          <w:i/>
          <w:iCs/>
          <w:sz w:val="20"/>
          <w:szCs w:val="20"/>
        </w:rPr>
      </w:pPr>
    </w:p>
    <w:p w:rsidR="00063E1B" w:rsidRPr="00497F32" w:rsidRDefault="00720C69" w:rsidP="00063E1B">
      <w:pPr>
        <w:jc w:val="both"/>
        <w:rPr>
          <w:rFonts w:asciiTheme="minorHAnsi" w:hAnsiTheme="minorHAnsi" w:cstheme="minorHAnsi"/>
          <w:sz w:val="20"/>
          <w:szCs w:val="20"/>
        </w:rPr>
      </w:pPr>
      <w:r w:rsidRPr="00497F32">
        <w:rPr>
          <w:rFonts w:asciiTheme="minorHAnsi" w:hAnsiTheme="minorHAnsi" w:cstheme="minorHAnsi"/>
          <w:sz w:val="20"/>
          <w:szCs w:val="20"/>
        </w:rPr>
        <w:t>La manifestazione</w:t>
      </w:r>
      <w:r w:rsidR="00063E1B" w:rsidRPr="00497F32">
        <w:rPr>
          <w:rFonts w:asciiTheme="minorHAnsi" w:hAnsiTheme="minorHAnsi" w:cstheme="minorHAnsi"/>
          <w:sz w:val="20"/>
          <w:szCs w:val="20"/>
        </w:rPr>
        <w:t xml:space="preserve"> </w:t>
      </w:r>
      <w:hyperlink r:id="rId11" w:history="1">
        <w:r w:rsidRPr="00497F32">
          <w:rPr>
            <w:rStyle w:val="Collegamentoipertestuale"/>
            <w:rFonts w:asciiTheme="minorHAnsi" w:hAnsiTheme="minorHAnsi" w:cstheme="minorHAnsi"/>
            <w:b/>
            <w:sz w:val="20"/>
            <w:szCs w:val="20"/>
          </w:rPr>
          <w:t>SAIE Bari</w:t>
        </w:r>
      </w:hyperlink>
      <w:r w:rsidRPr="00497F32">
        <w:rPr>
          <w:rFonts w:asciiTheme="minorHAnsi" w:hAnsiTheme="minorHAnsi" w:cstheme="minorHAnsi"/>
          <w:sz w:val="20"/>
          <w:szCs w:val="20"/>
        </w:rPr>
        <w:t xml:space="preserve">, che si rivolge al </w:t>
      </w:r>
      <w:r w:rsidR="00063E1B" w:rsidRPr="00497F32">
        <w:rPr>
          <w:rFonts w:asciiTheme="minorHAnsi" w:hAnsiTheme="minorHAnsi" w:cstheme="minorHAnsi"/>
          <w:sz w:val="20"/>
          <w:szCs w:val="20"/>
        </w:rPr>
        <w:t xml:space="preserve">mercato del Centro e Sud Italia e </w:t>
      </w:r>
      <w:r w:rsidRPr="00497F32">
        <w:rPr>
          <w:rFonts w:asciiTheme="minorHAnsi" w:hAnsiTheme="minorHAnsi" w:cstheme="minorHAnsi"/>
          <w:sz w:val="20"/>
          <w:szCs w:val="20"/>
        </w:rPr>
        <w:t xml:space="preserve">al </w:t>
      </w:r>
      <w:r w:rsidR="00063E1B" w:rsidRPr="00497F32">
        <w:rPr>
          <w:rFonts w:asciiTheme="minorHAnsi" w:hAnsiTheme="minorHAnsi" w:cstheme="minorHAnsi"/>
          <w:sz w:val="20"/>
          <w:szCs w:val="20"/>
        </w:rPr>
        <w:t xml:space="preserve">bacino del Mediterraneo, mostrerà le innovazioni della filiera delle costruzioni, grazie alle aree dimostrative, workshop e convegni. Le iniziative speciali in programma a Bari, a partire dalle </w:t>
      </w:r>
      <w:hyperlink r:id="rId12" w:history="1">
        <w:r w:rsidR="00063E1B" w:rsidRPr="00497F32">
          <w:rPr>
            <w:rStyle w:val="Collegamentoipertestuale"/>
            <w:rFonts w:asciiTheme="minorHAnsi" w:hAnsiTheme="minorHAnsi" w:cstheme="minorHAnsi"/>
            <w:b/>
            <w:sz w:val="20"/>
            <w:szCs w:val="20"/>
          </w:rPr>
          <w:t>Piazze dell’Eccellenza</w:t>
        </w:r>
      </w:hyperlink>
      <w:r w:rsidR="00063E1B" w:rsidRPr="00497F32">
        <w:rPr>
          <w:rFonts w:asciiTheme="minorHAnsi" w:hAnsiTheme="minorHAnsi" w:cstheme="minorHAnsi"/>
          <w:sz w:val="20"/>
          <w:szCs w:val="20"/>
        </w:rPr>
        <w:t xml:space="preserve">, offriranno una panoramica su materiali, macchine, impianti, sistemi produttivi e tecnologie del settore. Visitatori e aziende avranno così la possibilità di “toccare con mano” le </w:t>
      </w:r>
      <w:r w:rsidR="00063E1B" w:rsidRPr="00497F32">
        <w:rPr>
          <w:rFonts w:asciiTheme="minorHAnsi" w:hAnsiTheme="minorHAnsi" w:cstheme="minorHAnsi"/>
          <w:i/>
          <w:sz w:val="20"/>
          <w:szCs w:val="20"/>
        </w:rPr>
        <w:t xml:space="preserve">case </w:t>
      </w:r>
      <w:proofErr w:type="spellStart"/>
      <w:r w:rsidR="00063E1B" w:rsidRPr="00497F32">
        <w:rPr>
          <w:rFonts w:asciiTheme="minorHAnsi" w:hAnsiTheme="minorHAnsi" w:cstheme="minorHAnsi"/>
          <w:i/>
          <w:sz w:val="20"/>
          <w:szCs w:val="20"/>
        </w:rPr>
        <w:t>history</w:t>
      </w:r>
      <w:proofErr w:type="spellEnd"/>
      <w:r w:rsidR="00063E1B" w:rsidRPr="00497F32">
        <w:rPr>
          <w:rFonts w:asciiTheme="minorHAnsi" w:hAnsiTheme="minorHAnsi" w:cstheme="minorHAnsi"/>
          <w:sz w:val="20"/>
          <w:szCs w:val="20"/>
        </w:rPr>
        <w:t xml:space="preserve"> di successo e di entrare in contatto con i principali attori della filiera, scoprendo come viene progettato e realizzato un prodotto di “eccellenza”.</w:t>
      </w:r>
    </w:p>
    <w:p w:rsidR="002220C2" w:rsidRPr="00497F32" w:rsidRDefault="002220C2" w:rsidP="00BE0CAD">
      <w:pPr>
        <w:jc w:val="both"/>
        <w:rPr>
          <w:rFonts w:asciiTheme="minorHAnsi" w:eastAsia="Arial Unicode MS" w:hAnsiTheme="minorHAnsi" w:cstheme="minorHAnsi"/>
          <w:sz w:val="20"/>
          <w:szCs w:val="20"/>
        </w:rPr>
      </w:pPr>
    </w:p>
    <w:p w:rsidR="005A43C9" w:rsidRPr="00497F32" w:rsidRDefault="00660BA0" w:rsidP="00BE0CAD">
      <w:pPr>
        <w:jc w:val="both"/>
        <w:rPr>
          <w:rFonts w:asciiTheme="minorHAnsi" w:eastAsia="Arial Unicode MS" w:hAnsiTheme="minorHAnsi" w:cstheme="minorHAnsi"/>
          <w:sz w:val="20"/>
          <w:szCs w:val="20"/>
        </w:rPr>
      </w:pPr>
      <w:r w:rsidRPr="00497F32">
        <w:rPr>
          <w:rFonts w:asciiTheme="minorHAnsi" w:eastAsia="Arial Unicode MS" w:hAnsiTheme="minorHAnsi" w:cstheme="minorHAnsi"/>
          <w:sz w:val="20"/>
          <w:szCs w:val="20"/>
        </w:rPr>
        <w:t xml:space="preserve">Per maggiori informazioni su SAIE Bari e per scaricare il biglietto di ingresso gratuito valido per i professionisti del settore:  </w:t>
      </w:r>
      <w:hyperlink r:id="rId13" w:history="1">
        <w:r w:rsidRPr="00497F32">
          <w:rPr>
            <w:rStyle w:val="Collegamentoipertestuale"/>
            <w:rFonts w:asciiTheme="minorHAnsi" w:eastAsia="Arial Unicode MS" w:hAnsiTheme="minorHAnsi" w:cstheme="minorHAnsi"/>
            <w:sz w:val="20"/>
            <w:szCs w:val="20"/>
          </w:rPr>
          <w:t>www.saiebari.it</w:t>
        </w:r>
      </w:hyperlink>
      <w:r w:rsidRPr="00497F32">
        <w:rPr>
          <w:rFonts w:asciiTheme="minorHAnsi" w:eastAsia="Arial Unicode MS" w:hAnsiTheme="minorHAnsi" w:cstheme="minorHAnsi"/>
          <w:sz w:val="20"/>
          <w:szCs w:val="20"/>
        </w:rPr>
        <w:t>.</w:t>
      </w:r>
    </w:p>
    <w:p w:rsidR="00660BA0" w:rsidRPr="00BD1C53" w:rsidRDefault="00660BA0" w:rsidP="00BE0CAD">
      <w:pPr>
        <w:jc w:val="both"/>
        <w:rPr>
          <w:rFonts w:asciiTheme="minorHAnsi" w:eastAsia="Arial Unicode MS" w:hAnsiTheme="minorHAnsi" w:cstheme="minorHAnsi"/>
          <w:sz w:val="21"/>
          <w:szCs w:val="21"/>
        </w:rPr>
      </w:pPr>
    </w:p>
    <w:p w:rsidR="00660BA0" w:rsidRPr="00BD1C53" w:rsidRDefault="00660BA0" w:rsidP="00660BA0">
      <w:pPr>
        <w:jc w:val="both"/>
        <w:rPr>
          <w:rFonts w:asciiTheme="minorHAnsi" w:hAnsiTheme="minorHAnsi" w:cstheme="minorHAnsi"/>
          <w:b/>
          <w:sz w:val="18"/>
          <w:szCs w:val="18"/>
        </w:rPr>
      </w:pPr>
      <w:r w:rsidRPr="00BD1C53">
        <w:rPr>
          <w:rFonts w:asciiTheme="minorHAnsi" w:hAnsiTheme="minorHAnsi" w:cstheme="minorHAnsi"/>
          <w:b/>
          <w:sz w:val="18"/>
          <w:szCs w:val="18"/>
          <w:u w:val="single"/>
        </w:rPr>
        <w:t>Nota metodologica:</w:t>
      </w:r>
      <w:r w:rsidRPr="00BD1C53">
        <w:rPr>
          <w:rFonts w:asciiTheme="minorHAnsi" w:hAnsiTheme="minorHAnsi" w:cstheme="minorHAnsi"/>
          <w:sz w:val="18"/>
          <w:szCs w:val="18"/>
        </w:rPr>
        <w:t xml:space="preserve"> l’indagine è stata condotta da </w:t>
      </w:r>
      <w:r w:rsidRPr="00BD1C53">
        <w:rPr>
          <w:rFonts w:asciiTheme="minorHAnsi" w:hAnsiTheme="minorHAnsi" w:cstheme="minorHAnsi"/>
          <w:b/>
          <w:sz w:val="18"/>
          <w:szCs w:val="18"/>
        </w:rPr>
        <w:t xml:space="preserve">GRS </w:t>
      </w:r>
      <w:proofErr w:type="spellStart"/>
      <w:r w:rsidRPr="00BD1C53">
        <w:rPr>
          <w:rFonts w:asciiTheme="minorHAnsi" w:hAnsiTheme="minorHAnsi" w:cstheme="minorHAnsi"/>
          <w:b/>
          <w:sz w:val="18"/>
          <w:szCs w:val="18"/>
        </w:rPr>
        <w:t>Research</w:t>
      </w:r>
      <w:proofErr w:type="spellEnd"/>
      <w:r w:rsidRPr="00BD1C53">
        <w:rPr>
          <w:rFonts w:asciiTheme="minorHAnsi" w:hAnsiTheme="minorHAnsi" w:cstheme="minorHAnsi"/>
          <w:b/>
          <w:sz w:val="18"/>
          <w:szCs w:val="18"/>
        </w:rPr>
        <w:t xml:space="preserve"> &amp; </w:t>
      </w:r>
      <w:proofErr w:type="spellStart"/>
      <w:r w:rsidRPr="00BD1C53">
        <w:rPr>
          <w:rFonts w:asciiTheme="minorHAnsi" w:hAnsiTheme="minorHAnsi" w:cstheme="minorHAnsi"/>
          <w:b/>
          <w:sz w:val="18"/>
          <w:szCs w:val="18"/>
        </w:rPr>
        <w:t>Strategy</w:t>
      </w:r>
      <w:proofErr w:type="spellEnd"/>
      <w:r w:rsidRPr="00BD1C53">
        <w:rPr>
          <w:rFonts w:asciiTheme="minorHAnsi" w:hAnsiTheme="minorHAnsi" w:cstheme="minorHAnsi"/>
          <w:sz w:val="18"/>
          <w:szCs w:val="18"/>
        </w:rPr>
        <w:t xml:space="preserve"> su un campione di aziende pugliesi operanti nel settore edilizio utilizzando una metodologia mista CAWI (Computer </w:t>
      </w:r>
      <w:proofErr w:type="spellStart"/>
      <w:r w:rsidRPr="00BD1C53">
        <w:rPr>
          <w:rFonts w:asciiTheme="minorHAnsi" w:hAnsiTheme="minorHAnsi" w:cstheme="minorHAnsi"/>
          <w:sz w:val="18"/>
          <w:szCs w:val="18"/>
        </w:rPr>
        <w:t>Assisted</w:t>
      </w:r>
      <w:proofErr w:type="spellEnd"/>
      <w:r w:rsidRPr="00BD1C53">
        <w:rPr>
          <w:rFonts w:asciiTheme="minorHAnsi" w:hAnsiTheme="minorHAnsi" w:cstheme="minorHAnsi"/>
          <w:sz w:val="18"/>
          <w:szCs w:val="18"/>
        </w:rPr>
        <w:t xml:space="preserve"> Web </w:t>
      </w:r>
      <w:proofErr w:type="spellStart"/>
      <w:r w:rsidRPr="00BD1C53">
        <w:rPr>
          <w:rFonts w:asciiTheme="minorHAnsi" w:hAnsiTheme="minorHAnsi" w:cstheme="minorHAnsi"/>
          <w:sz w:val="18"/>
          <w:szCs w:val="18"/>
        </w:rPr>
        <w:t>Interviewing</w:t>
      </w:r>
      <w:proofErr w:type="spellEnd"/>
      <w:r w:rsidRPr="00BD1C53">
        <w:rPr>
          <w:rFonts w:asciiTheme="minorHAnsi" w:hAnsiTheme="minorHAnsi" w:cstheme="minorHAnsi"/>
          <w:sz w:val="18"/>
          <w:szCs w:val="18"/>
        </w:rPr>
        <w:t xml:space="preserve">) e CATI (Computer </w:t>
      </w:r>
      <w:proofErr w:type="spellStart"/>
      <w:r w:rsidRPr="00BD1C53">
        <w:rPr>
          <w:rFonts w:asciiTheme="minorHAnsi" w:hAnsiTheme="minorHAnsi" w:cstheme="minorHAnsi"/>
          <w:sz w:val="18"/>
          <w:szCs w:val="18"/>
        </w:rPr>
        <w:t>Assisted</w:t>
      </w:r>
      <w:proofErr w:type="spellEnd"/>
      <w:r w:rsidRPr="00BD1C53">
        <w:rPr>
          <w:rFonts w:asciiTheme="minorHAnsi" w:hAnsiTheme="minorHAnsi" w:cstheme="minorHAnsi"/>
          <w:sz w:val="18"/>
          <w:szCs w:val="18"/>
        </w:rPr>
        <w:t xml:space="preserve"> </w:t>
      </w:r>
      <w:proofErr w:type="spellStart"/>
      <w:r w:rsidRPr="00BD1C53">
        <w:rPr>
          <w:rFonts w:asciiTheme="minorHAnsi" w:hAnsiTheme="minorHAnsi" w:cstheme="minorHAnsi"/>
          <w:sz w:val="18"/>
          <w:szCs w:val="18"/>
        </w:rPr>
        <w:t>Telephone</w:t>
      </w:r>
      <w:proofErr w:type="spellEnd"/>
      <w:r w:rsidRPr="00BD1C53">
        <w:rPr>
          <w:rFonts w:asciiTheme="minorHAnsi" w:hAnsiTheme="minorHAnsi" w:cstheme="minorHAnsi"/>
          <w:sz w:val="18"/>
          <w:szCs w:val="18"/>
        </w:rPr>
        <w:t xml:space="preserve"> </w:t>
      </w:r>
      <w:proofErr w:type="spellStart"/>
      <w:r w:rsidRPr="00BD1C53">
        <w:rPr>
          <w:rFonts w:asciiTheme="minorHAnsi" w:hAnsiTheme="minorHAnsi" w:cstheme="minorHAnsi"/>
          <w:sz w:val="18"/>
          <w:szCs w:val="18"/>
        </w:rPr>
        <w:t>Interviewing</w:t>
      </w:r>
      <w:proofErr w:type="spellEnd"/>
      <w:r w:rsidRPr="00BD1C53">
        <w:rPr>
          <w:rFonts w:asciiTheme="minorHAnsi" w:hAnsiTheme="minorHAnsi" w:cstheme="minorHAnsi"/>
          <w:sz w:val="18"/>
          <w:szCs w:val="18"/>
        </w:rPr>
        <w:t>). L’indagine si è svolta nel mese di giugno 2019.</w:t>
      </w:r>
    </w:p>
    <w:p w:rsidR="00660BA0" w:rsidRPr="00BD1C53" w:rsidRDefault="00660BA0" w:rsidP="00660BA0">
      <w:pPr>
        <w:jc w:val="both"/>
        <w:rPr>
          <w:rFonts w:asciiTheme="minorHAnsi" w:hAnsiTheme="minorHAnsi" w:cstheme="minorHAnsi"/>
          <w:b/>
          <w:bCs/>
          <w:sz w:val="22"/>
          <w:szCs w:val="22"/>
        </w:rPr>
      </w:pPr>
    </w:p>
    <w:p w:rsidR="00937B6E" w:rsidRPr="00497F32" w:rsidRDefault="00937B6E" w:rsidP="00937B6E">
      <w:pPr>
        <w:jc w:val="both"/>
        <w:rPr>
          <w:rFonts w:asciiTheme="minorHAnsi" w:hAnsiTheme="minorHAnsi" w:cstheme="minorHAnsi"/>
          <w:b/>
          <w:sz w:val="18"/>
          <w:szCs w:val="18"/>
        </w:rPr>
      </w:pPr>
      <w:r w:rsidRPr="00497F32">
        <w:rPr>
          <w:rFonts w:asciiTheme="minorHAnsi" w:hAnsiTheme="minorHAnsi" w:cstheme="minorHAnsi"/>
          <w:b/>
          <w:sz w:val="18"/>
          <w:szCs w:val="18"/>
        </w:rPr>
        <w:t>Chi siamo</w:t>
      </w:r>
    </w:p>
    <w:p w:rsidR="00937B6E" w:rsidRPr="00497F32" w:rsidRDefault="00937B6E" w:rsidP="00BE0CAD">
      <w:pPr>
        <w:jc w:val="both"/>
        <w:rPr>
          <w:rFonts w:asciiTheme="minorHAnsi" w:eastAsia="Arial Unicode MS" w:hAnsiTheme="minorHAnsi" w:cstheme="minorHAnsi"/>
          <w:sz w:val="18"/>
          <w:szCs w:val="18"/>
        </w:rPr>
      </w:pPr>
      <w:r w:rsidRPr="00497F32">
        <w:rPr>
          <w:rFonts w:asciiTheme="minorHAnsi" w:hAnsiTheme="minorHAnsi" w:cstheme="minorHAnsi"/>
          <w:sz w:val="18"/>
          <w:szCs w:val="18"/>
        </w:rPr>
        <w:t xml:space="preserve">Organizzata da </w:t>
      </w:r>
      <w:proofErr w:type="spellStart"/>
      <w:r w:rsidRPr="00497F32">
        <w:rPr>
          <w:rFonts w:asciiTheme="minorHAnsi" w:hAnsiTheme="minorHAnsi" w:cstheme="minorHAnsi"/>
          <w:sz w:val="18"/>
          <w:szCs w:val="18"/>
        </w:rPr>
        <w:t>Senaf</w:t>
      </w:r>
      <w:proofErr w:type="spellEnd"/>
      <w:r w:rsidRPr="00497F32">
        <w:rPr>
          <w:rFonts w:asciiTheme="minorHAnsi" w:hAnsiTheme="minorHAnsi" w:cstheme="minorHAnsi"/>
          <w:sz w:val="18"/>
          <w:szCs w:val="18"/>
        </w:rPr>
        <w:t xml:space="preserve">, </w:t>
      </w:r>
      <w:hyperlink r:id="rId14" w:history="1">
        <w:r w:rsidRPr="00497F32">
          <w:rPr>
            <w:rStyle w:val="Collegamentoipertestuale"/>
            <w:rFonts w:asciiTheme="minorHAnsi" w:hAnsiTheme="minorHAnsi" w:cstheme="minorHAnsi"/>
            <w:b/>
            <w:sz w:val="18"/>
            <w:szCs w:val="18"/>
          </w:rPr>
          <w:t>SAIE Bari</w:t>
        </w:r>
      </w:hyperlink>
      <w:r w:rsidRPr="00497F32">
        <w:rPr>
          <w:rFonts w:asciiTheme="minorHAnsi" w:hAnsiTheme="minorHAnsi" w:cstheme="minorHAnsi"/>
          <w:b/>
          <w:sz w:val="18"/>
          <w:szCs w:val="18"/>
        </w:rPr>
        <w:t xml:space="preserve"> </w:t>
      </w:r>
      <w:r w:rsidRPr="00497F32">
        <w:rPr>
          <w:rFonts w:asciiTheme="minorHAnsi" w:hAnsiTheme="minorHAnsi" w:cstheme="minorHAnsi"/>
          <w:sz w:val="18"/>
          <w:szCs w:val="18"/>
        </w:rPr>
        <w:t xml:space="preserve">si presenta per la prima volta a </w:t>
      </w:r>
      <w:r w:rsidRPr="00497F32">
        <w:rPr>
          <w:rFonts w:asciiTheme="minorHAnsi" w:hAnsiTheme="minorHAnsi" w:cstheme="minorHAnsi"/>
          <w:b/>
          <w:sz w:val="18"/>
          <w:szCs w:val="18"/>
        </w:rPr>
        <w:t>Bari</w:t>
      </w:r>
      <w:r w:rsidRPr="00497F32">
        <w:rPr>
          <w:rFonts w:asciiTheme="minorHAnsi" w:hAnsiTheme="minorHAnsi" w:cstheme="minorHAnsi"/>
          <w:sz w:val="18"/>
          <w:szCs w:val="18"/>
        </w:rPr>
        <w:t>, presso la</w:t>
      </w:r>
      <w:r w:rsidRPr="00497F32">
        <w:rPr>
          <w:rFonts w:asciiTheme="minorHAnsi" w:hAnsiTheme="minorHAnsi" w:cstheme="minorHAnsi"/>
          <w:b/>
          <w:sz w:val="18"/>
          <w:szCs w:val="18"/>
        </w:rPr>
        <w:t xml:space="preserve"> Nuova Fiera del Levante</w:t>
      </w:r>
      <w:r w:rsidRPr="00497F32">
        <w:rPr>
          <w:rFonts w:asciiTheme="minorHAnsi" w:hAnsiTheme="minorHAnsi" w:cstheme="minorHAnsi"/>
          <w:sz w:val="18"/>
          <w:szCs w:val="18"/>
        </w:rPr>
        <w:t>, con un obiettivo ambizioso: diventare il punto di riferimento per il mercato delle costruzioni del Centro e Sud Italia e del bacino del Mediterraneo.</w:t>
      </w:r>
      <w:r w:rsidRPr="00497F32">
        <w:rPr>
          <w:rFonts w:asciiTheme="minorHAnsi" w:hAnsiTheme="minorHAnsi" w:cstheme="minorHAnsi"/>
          <w:b/>
          <w:sz w:val="18"/>
          <w:szCs w:val="18"/>
        </w:rPr>
        <w:t xml:space="preserve"> </w:t>
      </w:r>
      <w:r w:rsidRPr="00497F32">
        <w:rPr>
          <w:rFonts w:asciiTheme="minorHAnsi" w:hAnsiTheme="minorHAnsi" w:cstheme="minorHAnsi"/>
          <w:sz w:val="18"/>
          <w:szCs w:val="18"/>
        </w:rPr>
        <w:t>La manifestazione</w:t>
      </w:r>
      <w:r w:rsidRPr="00497F32">
        <w:rPr>
          <w:rFonts w:asciiTheme="minorHAnsi" w:hAnsiTheme="minorHAnsi" w:cstheme="minorHAnsi"/>
          <w:b/>
          <w:sz w:val="18"/>
          <w:szCs w:val="18"/>
        </w:rPr>
        <w:t xml:space="preserve"> </w:t>
      </w:r>
      <w:r w:rsidRPr="00497F32">
        <w:rPr>
          <w:rFonts w:asciiTheme="minorHAnsi" w:hAnsiTheme="minorHAnsi" w:cstheme="minorHAnsi"/>
          <w:sz w:val="18"/>
          <w:szCs w:val="18"/>
        </w:rPr>
        <w:t xml:space="preserve">rappresenta un’importante occasione di crescita, confronto e networking in grado di mettere gli attori del comparto nelle condizioni di esprimere tutto il loro potenziale. Proprio per questo l’appuntamento di Bari avrà un format innovativo, che si articolerà in </w:t>
      </w:r>
      <w:hyperlink r:id="rId15" w:history="1">
        <w:r w:rsidRPr="00497F32">
          <w:rPr>
            <w:rStyle w:val="Collegamentoipertestuale"/>
            <w:rFonts w:asciiTheme="minorHAnsi" w:hAnsiTheme="minorHAnsi" w:cstheme="minorHAnsi"/>
            <w:b/>
            <w:sz w:val="18"/>
            <w:szCs w:val="18"/>
          </w:rPr>
          <w:t>103 convegni</w:t>
        </w:r>
      </w:hyperlink>
      <w:r w:rsidRPr="00497F32">
        <w:rPr>
          <w:rFonts w:asciiTheme="minorHAnsi" w:hAnsiTheme="minorHAnsi" w:cstheme="minorHAnsi"/>
          <w:sz w:val="18"/>
          <w:szCs w:val="18"/>
        </w:rPr>
        <w:t xml:space="preserve"> e </w:t>
      </w:r>
      <w:hyperlink r:id="rId16" w:history="1">
        <w:r w:rsidRPr="00497F32">
          <w:rPr>
            <w:rStyle w:val="Collegamentoipertestuale"/>
            <w:rFonts w:asciiTheme="minorHAnsi" w:hAnsiTheme="minorHAnsi" w:cstheme="minorHAnsi"/>
            <w:b/>
            <w:sz w:val="18"/>
            <w:szCs w:val="18"/>
          </w:rPr>
          <w:t>12 iniziative speciali</w:t>
        </w:r>
      </w:hyperlink>
      <w:r w:rsidRPr="00497F32">
        <w:rPr>
          <w:rFonts w:asciiTheme="minorHAnsi" w:hAnsiTheme="minorHAnsi" w:cstheme="minorHAnsi"/>
          <w:sz w:val="18"/>
          <w:szCs w:val="18"/>
        </w:rPr>
        <w:t xml:space="preserve">, coinvolgendo oltre </w:t>
      </w:r>
      <w:r w:rsidRPr="00497F32">
        <w:rPr>
          <w:rFonts w:asciiTheme="minorHAnsi" w:hAnsiTheme="minorHAnsi" w:cstheme="minorHAnsi"/>
          <w:b/>
          <w:sz w:val="18"/>
          <w:szCs w:val="18"/>
        </w:rPr>
        <w:t>350 aziende espositrici</w:t>
      </w:r>
      <w:r w:rsidRPr="00497F32">
        <w:rPr>
          <w:rFonts w:asciiTheme="minorHAnsi" w:hAnsiTheme="minorHAnsi" w:cstheme="minorHAnsi"/>
          <w:sz w:val="18"/>
          <w:szCs w:val="18"/>
        </w:rPr>
        <w:t xml:space="preserve">. Quattro, in generale, i percorsi tematici al centro della fiera: </w:t>
      </w:r>
      <w:r w:rsidRPr="00497F32">
        <w:rPr>
          <w:rFonts w:asciiTheme="minorHAnsi" w:hAnsiTheme="minorHAnsi" w:cstheme="minorHAnsi"/>
          <w:b/>
          <w:sz w:val="18"/>
          <w:szCs w:val="18"/>
        </w:rPr>
        <w:t xml:space="preserve">Gestione Edificio e riqualificazione edilizia; Impianti tecnici in edilizia; Trasformazione urbana, Infrastrutture e territorio; Digitalizzazione e BIM. </w:t>
      </w:r>
      <w:r w:rsidRPr="00497F32">
        <w:rPr>
          <w:rFonts w:asciiTheme="minorHAnsi" w:hAnsiTheme="minorHAnsi" w:cstheme="minorHAnsi"/>
          <w:sz w:val="18"/>
          <w:szCs w:val="18"/>
        </w:rPr>
        <w:t>Ciascuno di questi percorsi affronterà le questioni più importanti per il futuro della filiera, dall’</w:t>
      </w:r>
      <w:r w:rsidRPr="00497F32">
        <w:rPr>
          <w:rFonts w:asciiTheme="minorHAnsi" w:hAnsiTheme="minorHAnsi" w:cstheme="minorHAnsi"/>
          <w:b/>
          <w:sz w:val="18"/>
          <w:szCs w:val="18"/>
        </w:rPr>
        <w:t>innovazione</w:t>
      </w:r>
      <w:r w:rsidRPr="00497F32">
        <w:rPr>
          <w:rFonts w:asciiTheme="minorHAnsi" w:hAnsiTheme="minorHAnsi" w:cstheme="minorHAnsi"/>
          <w:sz w:val="18"/>
          <w:szCs w:val="18"/>
        </w:rPr>
        <w:t xml:space="preserve"> alla </w:t>
      </w:r>
      <w:r w:rsidRPr="00497F32">
        <w:rPr>
          <w:rFonts w:asciiTheme="minorHAnsi" w:hAnsiTheme="minorHAnsi" w:cstheme="minorHAnsi"/>
          <w:b/>
          <w:sz w:val="18"/>
          <w:szCs w:val="18"/>
        </w:rPr>
        <w:t>sicurezza sismica</w:t>
      </w:r>
      <w:r w:rsidRPr="00497F32">
        <w:rPr>
          <w:rFonts w:asciiTheme="minorHAnsi" w:hAnsiTheme="minorHAnsi" w:cstheme="minorHAnsi"/>
          <w:sz w:val="18"/>
          <w:szCs w:val="18"/>
        </w:rPr>
        <w:t xml:space="preserve">, fino alla </w:t>
      </w:r>
      <w:r w:rsidRPr="00497F32">
        <w:rPr>
          <w:rFonts w:asciiTheme="minorHAnsi" w:hAnsiTheme="minorHAnsi" w:cstheme="minorHAnsi"/>
          <w:b/>
          <w:sz w:val="18"/>
          <w:szCs w:val="18"/>
        </w:rPr>
        <w:t>sostenibilità</w:t>
      </w:r>
      <w:r w:rsidRPr="00497F32">
        <w:rPr>
          <w:rFonts w:asciiTheme="minorHAnsi" w:hAnsiTheme="minorHAnsi" w:cstheme="minorHAnsi"/>
          <w:sz w:val="18"/>
          <w:szCs w:val="18"/>
        </w:rPr>
        <w:t xml:space="preserve"> e alla </w:t>
      </w:r>
      <w:r w:rsidRPr="00497F32">
        <w:rPr>
          <w:rFonts w:asciiTheme="minorHAnsi" w:hAnsiTheme="minorHAnsi" w:cstheme="minorHAnsi"/>
          <w:b/>
          <w:sz w:val="18"/>
          <w:szCs w:val="18"/>
        </w:rPr>
        <w:t>trasformazione digitale</w:t>
      </w:r>
      <w:r w:rsidRPr="00497F32">
        <w:rPr>
          <w:rFonts w:asciiTheme="minorHAnsi" w:hAnsiTheme="minorHAnsi" w:cstheme="minorHAnsi"/>
          <w:sz w:val="18"/>
          <w:szCs w:val="18"/>
        </w:rPr>
        <w:t>.</w:t>
      </w:r>
      <w:bookmarkStart w:id="0" w:name="_GoBack"/>
      <w:bookmarkEnd w:id="0"/>
    </w:p>
    <w:p w:rsidR="00571395" w:rsidRDefault="00571395" w:rsidP="00187DF8">
      <w:pPr>
        <w:jc w:val="both"/>
        <w:rPr>
          <w:rFonts w:asciiTheme="minorHAnsi" w:hAnsiTheme="minorHAnsi" w:cstheme="minorHAnsi"/>
          <w:b/>
          <w:sz w:val="18"/>
          <w:szCs w:val="18"/>
          <w:u w:val="single"/>
        </w:rPr>
      </w:pPr>
    </w:p>
    <w:p w:rsidR="004B4DED" w:rsidRPr="00497F32" w:rsidRDefault="004B4DED" w:rsidP="00187DF8">
      <w:pPr>
        <w:jc w:val="both"/>
        <w:rPr>
          <w:rFonts w:asciiTheme="minorHAnsi" w:hAnsiTheme="minorHAnsi" w:cstheme="minorHAnsi"/>
          <w:b/>
          <w:sz w:val="18"/>
          <w:szCs w:val="18"/>
          <w:u w:val="single"/>
        </w:rPr>
      </w:pPr>
    </w:p>
    <w:p w:rsidR="00737FB1" w:rsidRPr="00497F32" w:rsidRDefault="00737FB1" w:rsidP="00496BF7">
      <w:pPr>
        <w:pStyle w:val="Corpodeltesto21"/>
        <w:jc w:val="both"/>
        <w:rPr>
          <w:rStyle w:val="Collegamentoipertestuale"/>
          <w:rFonts w:asciiTheme="minorHAnsi" w:hAnsiTheme="minorHAnsi" w:cstheme="minorHAnsi"/>
          <w:sz w:val="18"/>
          <w:szCs w:val="18"/>
        </w:rPr>
      </w:pPr>
    </w:p>
    <w:sectPr w:rsidR="00737FB1" w:rsidRPr="00497F32" w:rsidSect="00496BF7">
      <w:headerReference w:type="default" r:id="rId17"/>
      <w:pgSz w:w="11906" w:h="16838"/>
      <w:pgMar w:top="1417" w:right="1134" w:bottom="1134" w:left="1134" w:header="2381" w:footer="54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0F4F8" w16cid:durableId="20CDA092"/>
  <w16cid:commentId w16cid:paraId="406C1319" w16cid:durableId="20CDA0A1"/>
  <w16cid:commentId w16cid:paraId="3AF261B6" w16cid:durableId="20CD997A"/>
  <w16cid:commentId w16cid:paraId="6EB4071F" w16cid:durableId="20CDA109"/>
  <w16cid:commentId w16cid:paraId="3F271FC4" w16cid:durableId="20CDA118"/>
  <w16cid:commentId w16cid:paraId="5E61D61C" w16cid:durableId="20CDA1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D8" w:rsidRDefault="00DF18D8" w:rsidP="005D5D86">
      <w:r>
        <w:separator/>
      </w:r>
    </w:p>
  </w:endnote>
  <w:endnote w:type="continuationSeparator" w:id="0">
    <w:p w:rsidR="00DF18D8" w:rsidRDefault="00DF18D8" w:rsidP="005D5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ITC Slimbach Std">
    <w:altName w:val="Calibri"/>
    <w:panose1 w:val="00000000000000000000"/>
    <w:charset w:val="00"/>
    <w:family w:val="modern"/>
    <w:notTrueType/>
    <w:pitch w:val="variable"/>
    <w:sig w:usb0="800000AF" w:usb1="4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D8" w:rsidRDefault="00DF18D8" w:rsidP="005D5D86">
      <w:r>
        <w:separator/>
      </w:r>
    </w:p>
  </w:footnote>
  <w:footnote w:type="continuationSeparator" w:id="0">
    <w:p w:rsidR="00DF18D8" w:rsidRDefault="00DF18D8" w:rsidP="005D5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86" w:rsidRDefault="00F85F5E" w:rsidP="005D5D86">
    <w:pPr>
      <w:pStyle w:val="Intestazione"/>
    </w:pPr>
    <w:r>
      <w:rPr>
        <w:noProof/>
      </w:rPr>
      <w:drawing>
        <wp:anchor distT="0" distB="0" distL="114300" distR="114300" simplePos="0" relativeHeight="251664384" behindDoc="0" locked="0" layoutInCell="1" allowOverlap="1">
          <wp:simplePos x="0" y="0"/>
          <wp:positionH relativeFrom="margin">
            <wp:posOffset>13335</wp:posOffset>
          </wp:positionH>
          <wp:positionV relativeFrom="margin">
            <wp:posOffset>-1368425</wp:posOffset>
          </wp:positionV>
          <wp:extent cx="1590675" cy="1137285"/>
          <wp:effectExtent l="0" t="0" r="9525" b="0"/>
          <wp:wrapSquare wrapText="bothSides"/>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SAIEdate2019.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0675" cy="1137285"/>
                  </a:xfrm>
                  <a:prstGeom prst="rect">
                    <a:avLst/>
                  </a:prstGeom>
                </pic:spPr>
              </pic:pic>
            </a:graphicData>
          </a:graphic>
        </wp:anchor>
      </w:drawing>
    </w:r>
    <w:r>
      <w:rPr>
        <w:rFonts w:ascii="Helvetica" w:hAnsi="Helvetica"/>
        <w:noProof/>
        <w:color w:val="000000"/>
        <w:sz w:val="17"/>
        <w:szCs w:val="17"/>
      </w:rPr>
      <w:drawing>
        <wp:anchor distT="0" distB="0" distL="114300" distR="114300" simplePos="0" relativeHeight="251665408" behindDoc="1" locked="0" layoutInCell="1" allowOverlap="1">
          <wp:simplePos x="0" y="0"/>
          <wp:positionH relativeFrom="column">
            <wp:posOffset>2841195</wp:posOffset>
          </wp:positionH>
          <wp:positionV relativeFrom="paragraph">
            <wp:posOffset>-568325</wp:posOffset>
          </wp:positionV>
          <wp:extent cx="925195" cy="871414"/>
          <wp:effectExtent l="0" t="0" r="8255" b="0"/>
          <wp:wrapNone/>
          <wp:docPr id="198" name="04B2F3CE-048A-429A-A3C3-375F4D951267" descr="cid:A45A4C32-FA82-4400-B720-85F8238F0563@homenet.telecomital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B2F3CE-048A-429A-A3C3-375F4D951267" descr="cid:A45A4C32-FA82-4400-B720-85F8238F0563@homenet.telecomitalia.it"/>
                  <pic:cNvPicPr>
                    <a:picLocks noChangeAspect="1" noChangeArrowheads="1"/>
                  </pic:cNvPicPr>
                </pic:nvPicPr>
                <pic:blipFill>
                  <a:blip r:embed="rId2" r:link="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 cy="871414"/>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2947035</wp:posOffset>
          </wp:positionH>
          <wp:positionV relativeFrom="margin">
            <wp:posOffset>-872490</wp:posOffset>
          </wp:positionV>
          <wp:extent cx="725170" cy="160020"/>
          <wp:effectExtent l="0" t="0" r="0" b="0"/>
          <wp:wrapSquare wrapText="bothSides"/>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0437"/>
                  <a:stretch/>
                </pic:blipFill>
                <pic:spPr bwMode="auto">
                  <a:xfrm>
                    <a:off x="0" y="0"/>
                    <a:ext cx="725170" cy="16002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A425DE">
      <w:rPr>
        <w:noProof/>
      </w:rPr>
      <w:pict>
        <v:shapetype id="_x0000_t202" coordsize="21600,21600" o:spt="202" path="m,l,21600r21600,l21600,xe">
          <v:stroke joinstyle="miter"/>
          <v:path gradientshapeok="t" o:connecttype="rect"/>
        </v:shapetype>
        <v:shape id="Casella di testo 2" o:spid="_x0000_s4098" type="#_x0000_t202" style="position:absolute;margin-left:205.8pt;margin-top:-86.35pt;width:107.35pt;height:30.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" filled="f" stroked="f">
          <v:textbox>
            <w:txbxContent>
              <w:p w:rsidR="005D5D86" w:rsidRPr="00961E1B" w:rsidRDefault="005D5D86" w:rsidP="005D5D86">
                <w:pPr>
                  <w:jc w:val="center"/>
                  <w:rPr>
                    <w:rFonts w:asciiTheme="minorHAnsi" w:hAnsiTheme="minorHAnsi" w:cstheme="minorHAnsi"/>
                    <w:sz w:val="28"/>
                    <w:szCs w:val="28"/>
                  </w:rPr>
                </w:pPr>
                <w:r w:rsidRPr="00961E1B">
                  <w:rPr>
                    <w:rFonts w:asciiTheme="minorHAnsi" w:hAnsiTheme="minorHAnsi" w:cstheme="minorHAnsi"/>
                    <w:sz w:val="28"/>
                    <w:szCs w:val="28"/>
                  </w:rPr>
                  <w:t>www.saiebari.it</w:t>
                </w:r>
              </w:p>
            </w:txbxContent>
          </v:textbox>
        </v:shape>
      </w:pict>
    </w:r>
    <w:r w:rsidR="00A425DE">
      <w:rPr>
        <w:noProof/>
      </w:rPr>
      <w:pict>
        <v:shape id="_x0000_s4097" type="#_x0000_t202" style="position:absolute;margin-left:296.55pt;margin-top:-22.8pt;width:205.5pt;height:46.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" filled="f" stroked="f">
          <v:textbox>
            <w:txbxContent>
              <w:p w:rsidR="00961E1B" w:rsidRDefault="005D5D86" w:rsidP="008826A8">
                <w:pPr>
                  <w:jc w:val="right"/>
                  <w:rPr>
                    <w:rFonts w:asciiTheme="minorHAnsi" w:hAnsiTheme="minorHAnsi" w:cstheme="minorHAnsi"/>
                    <w:sz w:val="16"/>
                    <w:szCs w:val="16"/>
                  </w:rPr>
                </w:pPr>
                <w:r w:rsidRPr="00961E1B">
                  <w:rPr>
                    <w:rFonts w:asciiTheme="minorHAnsi" w:hAnsiTheme="minorHAnsi" w:cstheme="minorHAnsi"/>
                    <w:sz w:val="16"/>
                    <w:szCs w:val="16"/>
                  </w:rPr>
                  <w:t>Via Eritrea 21/A</w:t>
                </w:r>
              </w:p>
              <w:p w:rsidR="005D5D86" w:rsidRPr="00961E1B" w:rsidRDefault="005D5D86" w:rsidP="008826A8">
                <w:pPr>
                  <w:jc w:val="right"/>
                  <w:rPr>
                    <w:rFonts w:asciiTheme="minorHAnsi" w:hAnsiTheme="minorHAnsi" w:cstheme="minorHAnsi"/>
                    <w:sz w:val="16"/>
                    <w:szCs w:val="16"/>
                  </w:rPr>
                </w:pPr>
                <w:r w:rsidRPr="00961E1B">
                  <w:rPr>
                    <w:rFonts w:asciiTheme="minorHAnsi" w:hAnsiTheme="minorHAnsi" w:cstheme="minorHAnsi"/>
                    <w:sz w:val="16"/>
                    <w:szCs w:val="16"/>
                  </w:rPr>
                  <w:t>20157 Milano</w:t>
                </w:r>
              </w:p>
              <w:p w:rsidR="005D5D86" w:rsidRPr="00961E1B" w:rsidRDefault="005D5D86" w:rsidP="008826A8">
                <w:pPr>
                  <w:jc w:val="right"/>
                  <w:rPr>
                    <w:rFonts w:asciiTheme="minorHAnsi" w:hAnsiTheme="minorHAnsi" w:cstheme="minorHAnsi"/>
                    <w:sz w:val="16"/>
                    <w:szCs w:val="16"/>
                  </w:rPr>
                </w:pPr>
                <w:r w:rsidRPr="00961E1B">
                  <w:rPr>
                    <w:rFonts w:asciiTheme="minorHAnsi" w:hAnsiTheme="minorHAnsi" w:cstheme="minorHAnsi"/>
                    <w:sz w:val="16"/>
                    <w:szCs w:val="16"/>
                  </w:rPr>
                  <w:t>Tel. +39 02332039.460</w:t>
                </w:r>
              </w:p>
              <w:p w:rsidR="005D5D86" w:rsidRPr="00961E1B" w:rsidRDefault="005D5D86" w:rsidP="005D5D86">
                <w:pPr>
                  <w:jc w:val="right"/>
                  <w:rPr>
                    <w:rFonts w:asciiTheme="minorHAnsi" w:hAnsiTheme="minorHAnsi" w:cstheme="minorHAnsi"/>
                    <w:sz w:val="16"/>
                    <w:szCs w:val="16"/>
                  </w:rPr>
                </w:pPr>
                <w:r w:rsidRPr="00961E1B">
                  <w:rPr>
                    <w:rFonts w:asciiTheme="minorHAnsi" w:hAnsiTheme="minorHAnsi" w:cstheme="minorHAnsi"/>
                    <w:sz w:val="16"/>
                    <w:szCs w:val="16"/>
                  </w:rPr>
                  <w:t>info@saiebari.it</w:t>
                </w:r>
              </w:p>
            </w:txbxContent>
          </v:textbox>
        </v:shape>
      </w:pict>
    </w:r>
    <w:r w:rsidR="00961E1B">
      <w:rPr>
        <w:noProof/>
      </w:rPr>
      <w:drawing>
        <wp:anchor distT="0" distB="0" distL="114300" distR="114300" simplePos="0" relativeHeight="251654144" behindDoc="0" locked="0" layoutInCell="1" allowOverlap="1">
          <wp:simplePos x="0" y="0"/>
          <wp:positionH relativeFrom="column">
            <wp:posOffset>5598207</wp:posOffset>
          </wp:positionH>
          <wp:positionV relativeFrom="paragraph">
            <wp:posOffset>-964375</wp:posOffset>
          </wp:positionV>
          <wp:extent cx="790753" cy="306441"/>
          <wp:effectExtent l="0" t="0" r="0" b="0"/>
          <wp:wrapNone/>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89" t="68951" r="80644" b="22102"/>
                  <a:stretch/>
                </pic:blipFill>
                <pic:spPr bwMode="auto">
                  <a:xfrm>
                    <a:off x="0" y="0"/>
                    <a:ext cx="790753" cy="30644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961E1B">
      <w:rPr>
        <w:noProof/>
      </w:rPr>
      <w:drawing>
        <wp:anchor distT="0" distB="0" distL="114300" distR="114300" simplePos="0" relativeHeight="251655168" behindDoc="0" locked="0" layoutInCell="1" allowOverlap="1">
          <wp:simplePos x="0" y="0"/>
          <wp:positionH relativeFrom="column">
            <wp:posOffset>5626860</wp:posOffset>
          </wp:positionH>
          <wp:positionV relativeFrom="paragraph">
            <wp:posOffset>-689731</wp:posOffset>
          </wp:positionV>
          <wp:extent cx="690855" cy="168130"/>
          <wp:effectExtent l="0" t="0" r="0" b="381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25" t="69612" r="66138" b="24609"/>
                  <a:stretch/>
                </pic:blipFill>
                <pic:spPr bwMode="auto">
                  <a:xfrm>
                    <a:off x="0" y="0"/>
                    <a:ext cx="690855" cy="16813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961E1B">
      <w:rPr>
        <w:noProof/>
      </w:rPr>
      <w:drawing>
        <wp:anchor distT="0" distB="0" distL="114300" distR="114300" simplePos="0" relativeHeight="251656192" behindDoc="0" locked="0" layoutInCell="1" allowOverlap="1">
          <wp:simplePos x="0" y="0"/>
          <wp:positionH relativeFrom="column">
            <wp:posOffset>5598207</wp:posOffset>
          </wp:positionH>
          <wp:positionV relativeFrom="paragraph">
            <wp:posOffset>-525408</wp:posOffset>
          </wp:positionV>
          <wp:extent cx="744696" cy="255459"/>
          <wp:effectExtent l="0" t="0" r="0" b="0"/>
          <wp:wrapNone/>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457" t="67994" r="42596" b="24545"/>
                  <a:stretch/>
                </pic:blipFill>
                <pic:spPr bwMode="auto">
                  <a:xfrm>
                    <a:off x="0" y="0"/>
                    <a:ext cx="744696" cy="255459"/>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961E1B">
      <w:rPr>
        <w:noProof/>
      </w:rPr>
      <w:drawing>
        <wp:anchor distT="0" distB="0" distL="114300" distR="114300" simplePos="0" relativeHeight="251658240" behindDoc="0" locked="0" layoutInCell="1" allowOverlap="1">
          <wp:simplePos x="0" y="0"/>
          <wp:positionH relativeFrom="column">
            <wp:posOffset>5577504</wp:posOffset>
          </wp:positionH>
          <wp:positionV relativeFrom="paragraph">
            <wp:posOffset>-1102360</wp:posOffset>
          </wp:positionV>
          <wp:extent cx="789456" cy="134504"/>
          <wp:effectExtent l="0" t="0" r="0" b="0"/>
          <wp:wrapNone/>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89" t="61914" r="80644" b="34154"/>
                  <a:stretch/>
                </pic:blipFill>
                <pic:spPr bwMode="auto">
                  <a:xfrm>
                    <a:off x="0" y="0"/>
                    <a:ext cx="789456" cy="134504"/>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5D5D86" w:rsidRDefault="005D5D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6CD"/>
    <w:multiLevelType w:val="hybridMultilevel"/>
    <w:tmpl w:val="8A5C55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58544C2"/>
    <w:multiLevelType w:val="hybridMultilevel"/>
    <w:tmpl w:val="0242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CA5623"/>
    <w:multiLevelType w:val="hybridMultilevel"/>
    <w:tmpl w:val="4B880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D63EB8"/>
    <w:multiLevelType w:val="hybridMultilevel"/>
    <w:tmpl w:val="B9F8F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860D58"/>
    <w:multiLevelType w:val="hybridMultilevel"/>
    <w:tmpl w:val="8ED037B6"/>
    <w:lvl w:ilvl="0" w:tplc="B09CE5AE">
      <w:start w:val="1"/>
      <w:numFmt w:val="bullet"/>
      <w:lvlText w:val="□"/>
      <w:lvlJc w:val="left"/>
      <w:pPr>
        <w:ind w:left="720" w:hanging="360"/>
      </w:pPr>
      <w:rPr>
        <w:rFonts w:ascii="Tahoma" w:hAnsi="Tahoma" w:cs="Times New Roman" w:hint="default"/>
        <w:sz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D5D86"/>
    <w:rsid w:val="00002502"/>
    <w:rsid w:val="00032DEC"/>
    <w:rsid w:val="000432F7"/>
    <w:rsid w:val="000558BE"/>
    <w:rsid w:val="00063E1B"/>
    <w:rsid w:val="0006740C"/>
    <w:rsid w:val="000761F7"/>
    <w:rsid w:val="000C4282"/>
    <w:rsid w:val="000D6C95"/>
    <w:rsid w:val="000E51EA"/>
    <w:rsid w:val="000F3048"/>
    <w:rsid w:val="000F789D"/>
    <w:rsid w:val="00100452"/>
    <w:rsid w:val="00102496"/>
    <w:rsid w:val="0011136D"/>
    <w:rsid w:val="0011719E"/>
    <w:rsid w:val="00121897"/>
    <w:rsid w:val="001406E5"/>
    <w:rsid w:val="00146CDF"/>
    <w:rsid w:val="0014754B"/>
    <w:rsid w:val="00150791"/>
    <w:rsid w:val="00154F36"/>
    <w:rsid w:val="00160C26"/>
    <w:rsid w:val="00162F01"/>
    <w:rsid w:val="001747AE"/>
    <w:rsid w:val="001869A8"/>
    <w:rsid w:val="00187DF8"/>
    <w:rsid w:val="001908A8"/>
    <w:rsid w:val="001A527A"/>
    <w:rsid w:val="001A7BD3"/>
    <w:rsid w:val="001E0743"/>
    <w:rsid w:val="001F1211"/>
    <w:rsid w:val="002174D9"/>
    <w:rsid w:val="00220EFD"/>
    <w:rsid w:val="002220C2"/>
    <w:rsid w:val="00224F28"/>
    <w:rsid w:val="00241CDA"/>
    <w:rsid w:val="002453C0"/>
    <w:rsid w:val="00251077"/>
    <w:rsid w:val="00253154"/>
    <w:rsid w:val="00257070"/>
    <w:rsid w:val="002613CD"/>
    <w:rsid w:val="002615DC"/>
    <w:rsid w:val="002620D4"/>
    <w:rsid w:val="00270634"/>
    <w:rsid w:val="002746AC"/>
    <w:rsid w:val="00290501"/>
    <w:rsid w:val="002A34A5"/>
    <w:rsid w:val="002A505E"/>
    <w:rsid w:val="002B0335"/>
    <w:rsid w:val="002B6D12"/>
    <w:rsid w:val="002C13E5"/>
    <w:rsid w:val="002C6E96"/>
    <w:rsid w:val="002D15D2"/>
    <w:rsid w:val="002F0422"/>
    <w:rsid w:val="002F1128"/>
    <w:rsid w:val="002F2FF8"/>
    <w:rsid w:val="002F6A68"/>
    <w:rsid w:val="003039A9"/>
    <w:rsid w:val="0033084B"/>
    <w:rsid w:val="00332CCF"/>
    <w:rsid w:val="003413BA"/>
    <w:rsid w:val="00346C12"/>
    <w:rsid w:val="00351702"/>
    <w:rsid w:val="00360D95"/>
    <w:rsid w:val="00365ACF"/>
    <w:rsid w:val="00367FD3"/>
    <w:rsid w:val="00372FF4"/>
    <w:rsid w:val="003768EA"/>
    <w:rsid w:val="003971FC"/>
    <w:rsid w:val="003A69F4"/>
    <w:rsid w:val="003B1016"/>
    <w:rsid w:val="003C4F99"/>
    <w:rsid w:val="003D1AE3"/>
    <w:rsid w:val="003D428C"/>
    <w:rsid w:val="003F40CC"/>
    <w:rsid w:val="00403626"/>
    <w:rsid w:val="00404AF8"/>
    <w:rsid w:val="00407DA8"/>
    <w:rsid w:val="00407DE8"/>
    <w:rsid w:val="00421E4F"/>
    <w:rsid w:val="00427278"/>
    <w:rsid w:val="0043506A"/>
    <w:rsid w:val="00453F0E"/>
    <w:rsid w:val="00460FB2"/>
    <w:rsid w:val="00464CDD"/>
    <w:rsid w:val="00470188"/>
    <w:rsid w:val="00473696"/>
    <w:rsid w:val="00474D01"/>
    <w:rsid w:val="00480EB9"/>
    <w:rsid w:val="00482DFC"/>
    <w:rsid w:val="00491173"/>
    <w:rsid w:val="00495A80"/>
    <w:rsid w:val="00496BF7"/>
    <w:rsid w:val="00497D45"/>
    <w:rsid w:val="00497F32"/>
    <w:rsid w:val="004A3AFC"/>
    <w:rsid w:val="004A435E"/>
    <w:rsid w:val="004B159F"/>
    <w:rsid w:val="004B4D03"/>
    <w:rsid w:val="004B4DED"/>
    <w:rsid w:val="004C41EC"/>
    <w:rsid w:val="004E0749"/>
    <w:rsid w:val="004E5B0D"/>
    <w:rsid w:val="004F4B4C"/>
    <w:rsid w:val="004F543C"/>
    <w:rsid w:val="00504C1C"/>
    <w:rsid w:val="005051A8"/>
    <w:rsid w:val="00513992"/>
    <w:rsid w:val="00514798"/>
    <w:rsid w:val="00517820"/>
    <w:rsid w:val="00530997"/>
    <w:rsid w:val="00533D17"/>
    <w:rsid w:val="0054015C"/>
    <w:rsid w:val="005539E2"/>
    <w:rsid w:val="00567D57"/>
    <w:rsid w:val="00571395"/>
    <w:rsid w:val="0057628E"/>
    <w:rsid w:val="00590DB3"/>
    <w:rsid w:val="005960FB"/>
    <w:rsid w:val="005A0A48"/>
    <w:rsid w:val="005A3221"/>
    <w:rsid w:val="005A43C9"/>
    <w:rsid w:val="005B1D01"/>
    <w:rsid w:val="005B227D"/>
    <w:rsid w:val="005C22FC"/>
    <w:rsid w:val="005C7137"/>
    <w:rsid w:val="005D198E"/>
    <w:rsid w:val="005D4506"/>
    <w:rsid w:val="005D5D86"/>
    <w:rsid w:val="00600206"/>
    <w:rsid w:val="0060549F"/>
    <w:rsid w:val="006076BE"/>
    <w:rsid w:val="0063768F"/>
    <w:rsid w:val="00644F17"/>
    <w:rsid w:val="00660BA0"/>
    <w:rsid w:val="0066717E"/>
    <w:rsid w:val="00673162"/>
    <w:rsid w:val="00675C77"/>
    <w:rsid w:val="0068312E"/>
    <w:rsid w:val="0069428B"/>
    <w:rsid w:val="00694848"/>
    <w:rsid w:val="0069578C"/>
    <w:rsid w:val="00696F3B"/>
    <w:rsid w:val="006A2A7E"/>
    <w:rsid w:val="006A3A48"/>
    <w:rsid w:val="006A6970"/>
    <w:rsid w:val="006C1017"/>
    <w:rsid w:val="006C13EC"/>
    <w:rsid w:val="006C3FC9"/>
    <w:rsid w:val="006C5A16"/>
    <w:rsid w:val="006C7C23"/>
    <w:rsid w:val="006D4386"/>
    <w:rsid w:val="006D44D9"/>
    <w:rsid w:val="006D5CC4"/>
    <w:rsid w:val="006E59EC"/>
    <w:rsid w:val="006F44B4"/>
    <w:rsid w:val="006F7CC6"/>
    <w:rsid w:val="0070404A"/>
    <w:rsid w:val="00705A40"/>
    <w:rsid w:val="00720C69"/>
    <w:rsid w:val="00722319"/>
    <w:rsid w:val="0072378A"/>
    <w:rsid w:val="0072695D"/>
    <w:rsid w:val="00730901"/>
    <w:rsid w:val="00737458"/>
    <w:rsid w:val="00737FB1"/>
    <w:rsid w:val="00740356"/>
    <w:rsid w:val="00761718"/>
    <w:rsid w:val="00763FFC"/>
    <w:rsid w:val="00767835"/>
    <w:rsid w:val="007711E8"/>
    <w:rsid w:val="00773809"/>
    <w:rsid w:val="00791C90"/>
    <w:rsid w:val="007A65C0"/>
    <w:rsid w:val="007B1F39"/>
    <w:rsid w:val="007B40B1"/>
    <w:rsid w:val="007D04BA"/>
    <w:rsid w:val="007E18D5"/>
    <w:rsid w:val="007E375F"/>
    <w:rsid w:val="007E3864"/>
    <w:rsid w:val="007F4139"/>
    <w:rsid w:val="007F5B04"/>
    <w:rsid w:val="007F6EDF"/>
    <w:rsid w:val="007F6FE6"/>
    <w:rsid w:val="008071D7"/>
    <w:rsid w:val="008108A5"/>
    <w:rsid w:val="00812E17"/>
    <w:rsid w:val="008175E4"/>
    <w:rsid w:val="00833F76"/>
    <w:rsid w:val="00835B7E"/>
    <w:rsid w:val="008363F3"/>
    <w:rsid w:val="0084205D"/>
    <w:rsid w:val="00862B20"/>
    <w:rsid w:val="00874888"/>
    <w:rsid w:val="008826A8"/>
    <w:rsid w:val="008844EB"/>
    <w:rsid w:val="00885601"/>
    <w:rsid w:val="0089503D"/>
    <w:rsid w:val="00895659"/>
    <w:rsid w:val="008959C2"/>
    <w:rsid w:val="008A58AF"/>
    <w:rsid w:val="008A5E8B"/>
    <w:rsid w:val="008B537C"/>
    <w:rsid w:val="008B5F16"/>
    <w:rsid w:val="008B683E"/>
    <w:rsid w:val="008D16D8"/>
    <w:rsid w:val="008E0AA6"/>
    <w:rsid w:val="008E5552"/>
    <w:rsid w:val="008F5500"/>
    <w:rsid w:val="008F7D40"/>
    <w:rsid w:val="009130FE"/>
    <w:rsid w:val="00913A88"/>
    <w:rsid w:val="00917386"/>
    <w:rsid w:val="00925520"/>
    <w:rsid w:val="0092634F"/>
    <w:rsid w:val="0092782A"/>
    <w:rsid w:val="009326F3"/>
    <w:rsid w:val="0093318C"/>
    <w:rsid w:val="0093586E"/>
    <w:rsid w:val="00935EDC"/>
    <w:rsid w:val="00937B6E"/>
    <w:rsid w:val="009404CB"/>
    <w:rsid w:val="00940AC3"/>
    <w:rsid w:val="00954B3B"/>
    <w:rsid w:val="00961E1B"/>
    <w:rsid w:val="00963669"/>
    <w:rsid w:val="00964551"/>
    <w:rsid w:val="00970552"/>
    <w:rsid w:val="009764D5"/>
    <w:rsid w:val="009803D6"/>
    <w:rsid w:val="00995F2B"/>
    <w:rsid w:val="009A635E"/>
    <w:rsid w:val="009A6FDD"/>
    <w:rsid w:val="009B362B"/>
    <w:rsid w:val="009C01CA"/>
    <w:rsid w:val="009C142B"/>
    <w:rsid w:val="009C369B"/>
    <w:rsid w:val="009E00F1"/>
    <w:rsid w:val="009E1724"/>
    <w:rsid w:val="009E3DD9"/>
    <w:rsid w:val="009E6388"/>
    <w:rsid w:val="009E7290"/>
    <w:rsid w:val="009F06B7"/>
    <w:rsid w:val="009F1EAD"/>
    <w:rsid w:val="00A366E1"/>
    <w:rsid w:val="00A41477"/>
    <w:rsid w:val="00A425DE"/>
    <w:rsid w:val="00A4264B"/>
    <w:rsid w:val="00A55224"/>
    <w:rsid w:val="00A60BE6"/>
    <w:rsid w:val="00A63FEF"/>
    <w:rsid w:val="00A65954"/>
    <w:rsid w:val="00A66A77"/>
    <w:rsid w:val="00A734BA"/>
    <w:rsid w:val="00A76841"/>
    <w:rsid w:val="00A80A5B"/>
    <w:rsid w:val="00A81440"/>
    <w:rsid w:val="00A828FA"/>
    <w:rsid w:val="00A963C9"/>
    <w:rsid w:val="00AA3A10"/>
    <w:rsid w:val="00AA59F8"/>
    <w:rsid w:val="00AB3A83"/>
    <w:rsid w:val="00AB3E8E"/>
    <w:rsid w:val="00AB5E2C"/>
    <w:rsid w:val="00AC288C"/>
    <w:rsid w:val="00AC45FD"/>
    <w:rsid w:val="00AD58F0"/>
    <w:rsid w:val="00AD75A8"/>
    <w:rsid w:val="00AE37BD"/>
    <w:rsid w:val="00AE37FD"/>
    <w:rsid w:val="00B17F0C"/>
    <w:rsid w:val="00B205F6"/>
    <w:rsid w:val="00B2563C"/>
    <w:rsid w:val="00B32B51"/>
    <w:rsid w:val="00B33CCA"/>
    <w:rsid w:val="00B53FBC"/>
    <w:rsid w:val="00B57BDC"/>
    <w:rsid w:val="00B6407C"/>
    <w:rsid w:val="00B77466"/>
    <w:rsid w:val="00B80A3E"/>
    <w:rsid w:val="00B86474"/>
    <w:rsid w:val="00B87081"/>
    <w:rsid w:val="00B90192"/>
    <w:rsid w:val="00B97282"/>
    <w:rsid w:val="00BA019E"/>
    <w:rsid w:val="00BA46C4"/>
    <w:rsid w:val="00BC436D"/>
    <w:rsid w:val="00BD0133"/>
    <w:rsid w:val="00BD1C53"/>
    <w:rsid w:val="00BD617C"/>
    <w:rsid w:val="00BE0CAD"/>
    <w:rsid w:val="00BE1209"/>
    <w:rsid w:val="00C0762F"/>
    <w:rsid w:val="00C136CA"/>
    <w:rsid w:val="00C23BE3"/>
    <w:rsid w:val="00C23C27"/>
    <w:rsid w:val="00C24C19"/>
    <w:rsid w:val="00C260C5"/>
    <w:rsid w:val="00C42E50"/>
    <w:rsid w:val="00C438B0"/>
    <w:rsid w:val="00C71720"/>
    <w:rsid w:val="00C84AE1"/>
    <w:rsid w:val="00CA6544"/>
    <w:rsid w:val="00CC0A12"/>
    <w:rsid w:val="00CC754D"/>
    <w:rsid w:val="00CD0048"/>
    <w:rsid w:val="00CD5FCD"/>
    <w:rsid w:val="00CE0AFF"/>
    <w:rsid w:val="00CE7904"/>
    <w:rsid w:val="00CF0200"/>
    <w:rsid w:val="00CF4F83"/>
    <w:rsid w:val="00D15085"/>
    <w:rsid w:val="00D150C8"/>
    <w:rsid w:val="00D222AB"/>
    <w:rsid w:val="00D22B14"/>
    <w:rsid w:val="00D23DE8"/>
    <w:rsid w:val="00D3235B"/>
    <w:rsid w:val="00D32960"/>
    <w:rsid w:val="00D44FA1"/>
    <w:rsid w:val="00D4583B"/>
    <w:rsid w:val="00D56A0E"/>
    <w:rsid w:val="00D62B02"/>
    <w:rsid w:val="00D64D55"/>
    <w:rsid w:val="00D920A2"/>
    <w:rsid w:val="00D92820"/>
    <w:rsid w:val="00D95D55"/>
    <w:rsid w:val="00DA11D7"/>
    <w:rsid w:val="00DA7A7E"/>
    <w:rsid w:val="00DC060F"/>
    <w:rsid w:val="00DC2633"/>
    <w:rsid w:val="00DD30AB"/>
    <w:rsid w:val="00DE005E"/>
    <w:rsid w:val="00DE177A"/>
    <w:rsid w:val="00DE1FA8"/>
    <w:rsid w:val="00DE54DD"/>
    <w:rsid w:val="00DF18D8"/>
    <w:rsid w:val="00DF2606"/>
    <w:rsid w:val="00E046FF"/>
    <w:rsid w:val="00E140F5"/>
    <w:rsid w:val="00E20F80"/>
    <w:rsid w:val="00E22543"/>
    <w:rsid w:val="00E42F53"/>
    <w:rsid w:val="00E44590"/>
    <w:rsid w:val="00E601E0"/>
    <w:rsid w:val="00E6394E"/>
    <w:rsid w:val="00E92659"/>
    <w:rsid w:val="00EA2BC3"/>
    <w:rsid w:val="00EC3719"/>
    <w:rsid w:val="00ED612C"/>
    <w:rsid w:val="00ED7555"/>
    <w:rsid w:val="00EE2860"/>
    <w:rsid w:val="00EE2A12"/>
    <w:rsid w:val="00EF4CF4"/>
    <w:rsid w:val="00EF62AD"/>
    <w:rsid w:val="00F01203"/>
    <w:rsid w:val="00F03411"/>
    <w:rsid w:val="00F118E5"/>
    <w:rsid w:val="00F23284"/>
    <w:rsid w:val="00F27289"/>
    <w:rsid w:val="00F31C1A"/>
    <w:rsid w:val="00F332B5"/>
    <w:rsid w:val="00F36617"/>
    <w:rsid w:val="00F52F10"/>
    <w:rsid w:val="00F6012F"/>
    <w:rsid w:val="00F71B94"/>
    <w:rsid w:val="00F8089B"/>
    <w:rsid w:val="00F85F5E"/>
    <w:rsid w:val="00F90211"/>
    <w:rsid w:val="00F92534"/>
    <w:rsid w:val="00FC3648"/>
    <w:rsid w:val="00FD54C9"/>
    <w:rsid w:val="00FE4FC2"/>
    <w:rsid w:val="00FF5ECC"/>
    <w:rsid w:val="00FF6877"/>
    <w:rsid w:val="00FF7D45"/>
    <w:rsid w:val="00FF7E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08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5D86"/>
    <w:pPr>
      <w:tabs>
        <w:tab w:val="center" w:pos="4819"/>
        <w:tab w:val="right" w:pos="9638"/>
      </w:tabs>
    </w:pPr>
  </w:style>
  <w:style w:type="character" w:customStyle="1" w:styleId="IntestazioneCarattere">
    <w:name w:val="Intestazione Carattere"/>
    <w:basedOn w:val="Carpredefinitoparagrafo"/>
    <w:link w:val="Intestazione"/>
    <w:uiPriority w:val="99"/>
    <w:rsid w:val="005D5D86"/>
  </w:style>
  <w:style w:type="paragraph" w:styleId="Pidipagina">
    <w:name w:val="footer"/>
    <w:basedOn w:val="Normale"/>
    <w:link w:val="PidipaginaCarattere"/>
    <w:uiPriority w:val="99"/>
    <w:unhideWhenUsed/>
    <w:rsid w:val="005D5D86"/>
    <w:pPr>
      <w:tabs>
        <w:tab w:val="center" w:pos="4819"/>
        <w:tab w:val="right" w:pos="9638"/>
      </w:tabs>
    </w:pPr>
  </w:style>
  <w:style w:type="character" w:customStyle="1" w:styleId="PidipaginaCarattere">
    <w:name w:val="Piè di pagina Carattere"/>
    <w:basedOn w:val="Carpredefinitoparagrafo"/>
    <w:link w:val="Pidipagina"/>
    <w:uiPriority w:val="99"/>
    <w:rsid w:val="005D5D86"/>
  </w:style>
  <w:style w:type="paragraph" w:styleId="NormaleWeb">
    <w:name w:val="Normal (Web)"/>
    <w:basedOn w:val="Normale"/>
    <w:uiPriority w:val="99"/>
    <w:unhideWhenUsed/>
    <w:rsid w:val="0033084B"/>
    <w:pPr>
      <w:spacing w:before="100" w:beforeAutospacing="1" w:after="100" w:afterAutospacing="1"/>
    </w:pPr>
  </w:style>
  <w:style w:type="paragraph" w:customStyle="1" w:styleId="Default">
    <w:name w:val="Default"/>
    <w:uiPriority w:val="99"/>
    <w:semiHidden/>
    <w:rsid w:val="0033084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grassetto">
    <w:name w:val="Strong"/>
    <w:basedOn w:val="Carpredefinitoparagrafo"/>
    <w:uiPriority w:val="22"/>
    <w:qFormat/>
    <w:rsid w:val="0033084B"/>
    <w:rPr>
      <w:b/>
      <w:bCs/>
    </w:rPr>
  </w:style>
  <w:style w:type="paragraph" w:styleId="Paragrafoelenco">
    <w:name w:val="List Paragraph"/>
    <w:basedOn w:val="Normale"/>
    <w:qFormat/>
    <w:rsid w:val="005D4506"/>
    <w:pPr>
      <w:ind w:left="720"/>
      <w:contextualSpacing/>
    </w:pPr>
    <w:rPr>
      <w:rFonts w:ascii="Calibri" w:cs="Calibri"/>
      <w:lang w:val="en-US" w:eastAsia="en-US"/>
    </w:rPr>
  </w:style>
  <w:style w:type="paragraph" w:styleId="Testofumetto">
    <w:name w:val="Balloon Text"/>
    <w:basedOn w:val="Normale"/>
    <w:link w:val="TestofumettoCarattere"/>
    <w:uiPriority w:val="99"/>
    <w:semiHidden/>
    <w:unhideWhenUsed/>
    <w:rsid w:val="009358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586E"/>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3D428C"/>
    <w:rPr>
      <w:sz w:val="16"/>
      <w:szCs w:val="16"/>
    </w:rPr>
  </w:style>
  <w:style w:type="paragraph" w:styleId="Testocommento">
    <w:name w:val="annotation text"/>
    <w:basedOn w:val="Normale"/>
    <w:link w:val="TestocommentoCarattere"/>
    <w:uiPriority w:val="99"/>
    <w:semiHidden/>
    <w:unhideWhenUsed/>
    <w:rsid w:val="003D428C"/>
    <w:rPr>
      <w:sz w:val="20"/>
      <w:szCs w:val="20"/>
    </w:rPr>
  </w:style>
  <w:style w:type="character" w:customStyle="1" w:styleId="TestocommentoCarattere">
    <w:name w:val="Testo commento Carattere"/>
    <w:basedOn w:val="Carpredefinitoparagrafo"/>
    <w:link w:val="Testocommento"/>
    <w:uiPriority w:val="99"/>
    <w:semiHidden/>
    <w:rsid w:val="003D428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D428C"/>
    <w:rPr>
      <w:b/>
      <w:bCs/>
    </w:rPr>
  </w:style>
  <w:style w:type="character" w:customStyle="1" w:styleId="SoggettocommentoCarattere">
    <w:name w:val="Soggetto commento Carattere"/>
    <w:basedOn w:val="TestocommentoCarattere"/>
    <w:link w:val="Soggettocommento"/>
    <w:uiPriority w:val="99"/>
    <w:semiHidden/>
    <w:rsid w:val="003D428C"/>
    <w:rPr>
      <w:rFonts w:ascii="Times New Roman" w:eastAsia="Times New Roman" w:hAnsi="Times New Roman" w:cs="Times New Roman"/>
      <w:b/>
      <w:bCs/>
      <w:sz w:val="20"/>
      <w:szCs w:val="20"/>
      <w:lang w:eastAsia="it-IT"/>
    </w:rPr>
  </w:style>
  <w:style w:type="character" w:styleId="Collegamentoipertestuale">
    <w:name w:val="Hyperlink"/>
    <w:unhideWhenUsed/>
    <w:rsid w:val="002746AC"/>
    <w:rPr>
      <w:color w:val="0000FF"/>
      <w:u w:val="single"/>
    </w:rPr>
  </w:style>
  <w:style w:type="paragraph" w:customStyle="1" w:styleId="Corpodeltesto21">
    <w:name w:val="Corpo del testo 21"/>
    <w:basedOn w:val="Normale"/>
    <w:uiPriority w:val="99"/>
    <w:rsid w:val="002746AC"/>
    <w:pPr>
      <w:suppressAutoHyphens/>
    </w:pPr>
    <w:rPr>
      <w:rFonts w:ascii="Tahoma" w:hAnsi="Tahoma" w:cs="Tahoma"/>
      <w:sz w:val="22"/>
      <w:szCs w:val="20"/>
      <w:lang w:eastAsia="ar-SA"/>
    </w:rPr>
  </w:style>
  <w:style w:type="paragraph" w:customStyle="1" w:styleId="SUBTestoDomanda">
    <w:name w:val="SUB:Testo.Domanda"/>
    <w:basedOn w:val="Normale"/>
    <w:uiPriority w:val="99"/>
    <w:rsid w:val="00913A88"/>
    <w:pPr>
      <w:autoSpaceDE w:val="0"/>
      <w:autoSpaceDN w:val="0"/>
      <w:adjustRightInd w:val="0"/>
      <w:spacing w:before="240" w:line="240" w:lineRule="atLeast"/>
      <w:jc w:val="both"/>
    </w:pPr>
    <w:rPr>
      <w:rFonts w:ascii="Minion Pro" w:eastAsiaTheme="minorHAnsi" w:hAnsi="Minion Pro" w:cs="ITC Slimbach Std"/>
      <w:b/>
      <w:bCs/>
      <w:color w:val="000000"/>
      <w:spacing w:val="-2"/>
      <w:sz w:val="20"/>
      <w:szCs w:val="20"/>
    </w:rPr>
  </w:style>
  <w:style w:type="character" w:customStyle="1" w:styleId="UnresolvedMention">
    <w:name w:val="Unresolved Mention"/>
    <w:basedOn w:val="Carpredefinitoparagrafo"/>
    <w:uiPriority w:val="99"/>
    <w:semiHidden/>
    <w:unhideWhenUsed/>
    <w:rsid w:val="008A5E8B"/>
    <w:rPr>
      <w:color w:val="605E5C"/>
      <w:shd w:val="clear" w:color="auto" w:fill="E1DFDD"/>
    </w:rPr>
  </w:style>
  <w:style w:type="character" w:styleId="Collegamentovisitato">
    <w:name w:val="FollowedHyperlink"/>
    <w:basedOn w:val="Carpredefinitoparagrafo"/>
    <w:uiPriority w:val="99"/>
    <w:semiHidden/>
    <w:unhideWhenUsed/>
    <w:rsid w:val="00C23BE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7680990">
      <w:bodyDiv w:val="1"/>
      <w:marLeft w:val="0"/>
      <w:marRight w:val="0"/>
      <w:marTop w:val="0"/>
      <w:marBottom w:val="0"/>
      <w:divBdr>
        <w:top w:val="none" w:sz="0" w:space="0" w:color="auto"/>
        <w:left w:val="none" w:sz="0" w:space="0" w:color="auto"/>
        <w:bottom w:val="none" w:sz="0" w:space="0" w:color="auto"/>
        <w:right w:val="none" w:sz="0" w:space="0" w:color="auto"/>
      </w:divBdr>
    </w:div>
    <w:div w:id="32778801">
      <w:bodyDiv w:val="1"/>
      <w:marLeft w:val="0"/>
      <w:marRight w:val="0"/>
      <w:marTop w:val="0"/>
      <w:marBottom w:val="0"/>
      <w:divBdr>
        <w:top w:val="none" w:sz="0" w:space="0" w:color="auto"/>
        <w:left w:val="none" w:sz="0" w:space="0" w:color="auto"/>
        <w:bottom w:val="none" w:sz="0" w:space="0" w:color="auto"/>
        <w:right w:val="none" w:sz="0" w:space="0" w:color="auto"/>
      </w:divBdr>
    </w:div>
    <w:div w:id="404038366">
      <w:bodyDiv w:val="1"/>
      <w:marLeft w:val="0"/>
      <w:marRight w:val="0"/>
      <w:marTop w:val="0"/>
      <w:marBottom w:val="0"/>
      <w:divBdr>
        <w:top w:val="none" w:sz="0" w:space="0" w:color="auto"/>
        <w:left w:val="none" w:sz="0" w:space="0" w:color="auto"/>
        <w:bottom w:val="none" w:sz="0" w:space="0" w:color="auto"/>
        <w:right w:val="none" w:sz="0" w:space="0" w:color="auto"/>
      </w:divBdr>
      <w:divsChild>
        <w:div w:id="2125954658">
          <w:marLeft w:val="-225"/>
          <w:marRight w:val="-225"/>
          <w:marTop w:val="0"/>
          <w:marBottom w:val="0"/>
          <w:divBdr>
            <w:top w:val="none" w:sz="0" w:space="0" w:color="auto"/>
            <w:left w:val="none" w:sz="0" w:space="0" w:color="auto"/>
            <w:bottom w:val="none" w:sz="0" w:space="0" w:color="auto"/>
            <w:right w:val="none" w:sz="0" w:space="0" w:color="auto"/>
          </w:divBdr>
          <w:divsChild>
            <w:div w:id="172191298">
              <w:marLeft w:val="0"/>
              <w:marRight w:val="0"/>
              <w:marTop w:val="0"/>
              <w:marBottom w:val="0"/>
              <w:divBdr>
                <w:top w:val="none" w:sz="0" w:space="0" w:color="auto"/>
                <w:left w:val="none" w:sz="0" w:space="0" w:color="auto"/>
                <w:bottom w:val="none" w:sz="0" w:space="0" w:color="auto"/>
                <w:right w:val="none" w:sz="0" w:space="0" w:color="auto"/>
              </w:divBdr>
              <w:divsChild>
                <w:div w:id="6111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6383">
      <w:bodyDiv w:val="1"/>
      <w:marLeft w:val="0"/>
      <w:marRight w:val="0"/>
      <w:marTop w:val="0"/>
      <w:marBottom w:val="0"/>
      <w:divBdr>
        <w:top w:val="none" w:sz="0" w:space="0" w:color="auto"/>
        <w:left w:val="none" w:sz="0" w:space="0" w:color="auto"/>
        <w:bottom w:val="none" w:sz="0" w:space="0" w:color="auto"/>
        <w:right w:val="none" w:sz="0" w:space="0" w:color="auto"/>
      </w:divBdr>
    </w:div>
    <w:div w:id="618143913">
      <w:bodyDiv w:val="1"/>
      <w:marLeft w:val="0"/>
      <w:marRight w:val="0"/>
      <w:marTop w:val="0"/>
      <w:marBottom w:val="0"/>
      <w:divBdr>
        <w:top w:val="none" w:sz="0" w:space="0" w:color="auto"/>
        <w:left w:val="none" w:sz="0" w:space="0" w:color="auto"/>
        <w:bottom w:val="none" w:sz="0" w:space="0" w:color="auto"/>
        <w:right w:val="none" w:sz="0" w:space="0" w:color="auto"/>
      </w:divBdr>
    </w:div>
    <w:div w:id="629478279">
      <w:bodyDiv w:val="1"/>
      <w:marLeft w:val="0"/>
      <w:marRight w:val="0"/>
      <w:marTop w:val="0"/>
      <w:marBottom w:val="0"/>
      <w:divBdr>
        <w:top w:val="none" w:sz="0" w:space="0" w:color="auto"/>
        <w:left w:val="none" w:sz="0" w:space="0" w:color="auto"/>
        <w:bottom w:val="none" w:sz="0" w:space="0" w:color="auto"/>
        <w:right w:val="none" w:sz="0" w:space="0" w:color="auto"/>
      </w:divBdr>
    </w:div>
    <w:div w:id="873811209">
      <w:bodyDiv w:val="1"/>
      <w:marLeft w:val="0"/>
      <w:marRight w:val="0"/>
      <w:marTop w:val="0"/>
      <w:marBottom w:val="0"/>
      <w:divBdr>
        <w:top w:val="none" w:sz="0" w:space="0" w:color="auto"/>
        <w:left w:val="none" w:sz="0" w:space="0" w:color="auto"/>
        <w:bottom w:val="none" w:sz="0" w:space="0" w:color="auto"/>
        <w:right w:val="none" w:sz="0" w:space="0" w:color="auto"/>
      </w:divBdr>
    </w:div>
    <w:div w:id="878510351">
      <w:bodyDiv w:val="1"/>
      <w:marLeft w:val="0"/>
      <w:marRight w:val="0"/>
      <w:marTop w:val="0"/>
      <w:marBottom w:val="0"/>
      <w:divBdr>
        <w:top w:val="none" w:sz="0" w:space="0" w:color="auto"/>
        <w:left w:val="none" w:sz="0" w:space="0" w:color="auto"/>
        <w:bottom w:val="none" w:sz="0" w:space="0" w:color="auto"/>
        <w:right w:val="none" w:sz="0" w:space="0" w:color="auto"/>
      </w:divBdr>
    </w:div>
    <w:div w:id="910651913">
      <w:bodyDiv w:val="1"/>
      <w:marLeft w:val="0"/>
      <w:marRight w:val="0"/>
      <w:marTop w:val="0"/>
      <w:marBottom w:val="0"/>
      <w:divBdr>
        <w:top w:val="none" w:sz="0" w:space="0" w:color="auto"/>
        <w:left w:val="none" w:sz="0" w:space="0" w:color="auto"/>
        <w:bottom w:val="none" w:sz="0" w:space="0" w:color="auto"/>
        <w:right w:val="none" w:sz="0" w:space="0" w:color="auto"/>
      </w:divBdr>
    </w:div>
    <w:div w:id="961888497">
      <w:bodyDiv w:val="1"/>
      <w:marLeft w:val="0"/>
      <w:marRight w:val="0"/>
      <w:marTop w:val="0"/>
      <w:marBottom w:val="0"/>
      <w:divBdr>
        <w:top w:val="none" w:sz="0" w:space="0" w:color="auto"/>
        <w:left w:val="none" w:sz="0" w:space="0" w:color="auto"/>
        <w:bottom w:val="none" w:sz="0" w:space="0" w:color="auto"/>
        <w:right w:val="none" w:sz="0" w:space="0" w:color="auto"/>
      </w:divBdr>
    </w:div>
    <w:div w:id="1034237472">
      <w:bodyDiv w:val="1"/>
      <w:marLeft w:val="0"/>
      <w:marRight w:val="0"/>
      <w:marTop w:val="0"/>
      <w:marBottom w:val="0"/>
      <w:divBdr>
        <w:top w:val="none" w:sz="0" w:space="0" w:color="auto"/>
        <w:left w:val="none" w:sz="0" w:space="0" w:color="auto"/>
        <w:bottom w:val="none" w:sz="0" w:space="0" w:color="auto"/>
        <w:right w:val="none" w:sz="0" w:space="0" w:color="auto"/>
      </w:divBdr>
    </w:div>
    <w:div w:id="1295867738">
      <w:bodyDiv w:val="1"/>
      <w:marLeft w:val="0"/>
      <w:marRight w:val="0"/>
      <w:marTop w:val="0"/>
      <w:marBottom w:val="0"/>
      <w:divBdr>
        <w:top w:val="none" w:sz="0" w:space="0" w:color="auto"/>
        <w:left w:val="none" w:sz="0" w:space="0" w:color="auto"/>
        <w:bottom w:val="none" w:sz="0" w:space="0" w:color="auto"/>
        <w:right w:val="none" w:sz="0" w:space="0" w:color="auto"/>
      </w:divBdr>
    </w:div>
    <w:div w:id="1398238965">
      <w:bodyDiv w:val="1"/>
      <w:marLeft w:val="0"/>
      <w:marRight w:val="0"/>
      <w:marTop w:val="0"/>
      <w:marBottom w:val="0"/>
      <w:divBdr>
        <w:top w:val="none" w:sz="0" w:space="0" w:color="auto"/>
        <w:left w:val="none" w:sz="0" w:space="0" w:color="auto"/>
        <w:bottom w:val="none" w:sz="0" w:space="0" w:color="auto"/>
        <w:right w:val="none" w:sz="0" w:space="0" w:color="auto"/>
      </w:divBdr>
    </w:div>
    <w:div w:id="1689453346">
      <w:bodyDiv w:val="1"/>
      <w:marLeft w:val="0"/>
      <w:marRight w:val="0"/>
      <w:marTop w:val="0"/>
      <w:marBottom w:val="0"/>
      <w:divBdr>
        <w:top w:val="none" w:sz="0" w:space="0" w:color="auto"/>
        <w:left w:val="none" w:sz="0" w:space="0" w:color="auto"/>
        <w:bottom w:val="none" w:sz="0" w:space="0" w:color="auto"/>
        <w:right w:val="none" w:sz="0" w:space="0" w:color="auto"/>
      </w:divBdr>
    </w:div>
    <w:div w:id="1797066390">
      <w:bodyDiv w:val="1"/>
      <w:marLeft w:val="0"/>
      <w:marRight w:val="0"/>
      <w:marTop w:val="0"/>
      <w:marBottom w:val="0"/>
      <w:divBdr>
        <w:top w:val="none" w:sz="0" w:space="0" w:color="auto"/>
        <w:left w:val="none" w:sz="0" w:space="0" w:color="auto"/>
        <w:bottom w:val="none" w:sz="0" w:space="0" w:color="auto"/>
        <w:right w:val="none" w:sz="0" w:space="0" w:color="auto"/>
      </w:divBdr>
    </w:div>
    <w:div w:id="1942028497">
      <w:bodyDiv w:val="1"/>
      <w:marLeft w:val="0"/>
      <w:marRight w:val="0"/>
      <w:marTop w:val="0"/>
      <w:marBottom w:val="0"/>
      <w:divBdr>
        <w:top w:val="none" w:sz="0" w:space="0" w:color="auto"/>
        <w:left w:val="none" w:sz="0" w:space="0" w:color="auto"/>
        <w:bottom w:val="none" w:sz="0" w:space="0" w:color="auto"/>
        <w:right w:val="none" w:sz="0" w:space="0" w:color="auto"/>
      </w:divBdr>
    </w:div>
    <w:div w:id="20502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f.it" TargetMode="External"/><Relationship Id="rId13" Type="http://schemas.openxmlformats.org/officeDocument/2006/relationships/hyperlink" Target="http://www.saiebari.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iebari.it/it/iniziative-special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iebari.it/it/iniziative-specia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ebari.it" TargetMode="External"/><Relationship Id="rId5" Type="http://schemas.openxmlformats.org/officeDocument/2006/relationships/webSettings" Target="webSettings.xml"/><Relationship Id="rId15" Type="http://schemas.openxmlformats.org/officeDocument/2006/relationships/hyperlink" Target="https://www.saiebari.it/it/programma-convegni/" TargetMode="External"/><Relationship Id="rId10" Type="http://schemas.openxmlformats.org/officeDocument/2006/relationships/hyperlink" Target="http://www.saiebari.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iebari.it" TargetMode="External"/><Relationship Id="rId14" Type="http://schemas.openxmlformats.org/officeDocument/2006/relationships/hyperlink" Target="https://www.saiebari.it/it/"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cid:A45A4C32-FA82-4400-B720-85F8238F0563@homenet.telecomitalia.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20BC-0912-43C4-A0DB-FA36349A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1362</Words>
  <Characters>7766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Creta</dc:creator>
  <cp:keywords/>
  <dc:description/>
  <cp:lastModifiedBy>paola</cp:lastModifiedBy>
  <cp:revision>5</cp:revision>
  <cp:lastPrinted>2019-07-08T07:35:00Z</cp:lastPrinted>
  <dcterms:created xsi:type="dcterms:W3CDTF">2019-10-23T14:16:00Z</dcterms:created>
  <dcterms:modified xsi:type="dcterms:W3CDTF">2019-10-24T14:38:00Z</dcterms:modified>
</cp:coreProperties>
</file>