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0A141" w14:textId="3EA3DB0D" w:rsidR="00FC1242" w:rsidRPr="0063517C" w:rsidRDefault="00FC1242" w:rsidP="00695954">
      <w:pPr>
        <w:shd w:val="clear" w:color="auto" w:fill="FFFFFF"/>
        <w:tabs>
          <w:tab w:val="center" w:pos="5099"/>
        </w:tabs>
        <w:contextualSpacing/>
        <w:jc w:val="center"/>
        <w:rPr>
          <w:rFonts w:ascii="Calibri Light" w:eastAsia="Times New Roman" w:hAnsi="Calibri Light" w:cs="Calibri Light"/>
          <w:b/>
          <w:bCs/>
          <w:color w:val="595959"/>
          <w:sz w:val="30"/>
          <w:szCs w:val="30"/>
          <w:lang w:eastAsia="it-IT"/>
        </w:rPr>
      </w:pPr>
      <w:r w:rsidRPr="0063517C">
        <w:rPr>
          <w:rFonts w:ascii="Calibri Light" w:eastAsia="Times New Roman" w:hAnsi="Calibri Light" w:cs="Calibri Light"/>
          <w:b/>
          <w:bCs/>
          <w:color w:val="595959"/>
          <w:sz w:val="30"/>
          <w:szCs w:val="30"/>
          <w:lang w:eastAsia="it-IT"/>
        </w:rPr>
        <w:t>Valmontone Outlet: investimento da 15 milioni di euro per nuovo ampliamento</w:t>
      </w:r>
    </w:p>
    <w:p w14:paraId="7EC3DC6C" w14:textId="77777777" w:rsidR="00A01CED" w:rsidRDefault="00FC1242" w:rsidP="00A01CED">
      <w:pPr>
        <w:shd w:val="clear" w:color="auto" w:fill="FFFFFF"/>
        <w:contextualSpacing/>
        <w:jc w:val="center"/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</w:pPr>
      <w:r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 xml:space="preserve">6.000mq, 20 nuove insegne e un centro </w:t>
      </w:r>
      <w:r w:rsidR="00BF6DF7"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 xml:space="preserve">medico </w:t>
      </w:r>
      <w:r w:rsidR="002811B5"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>polifunzional</w:t>
      </w:r>
      <w:r w:rsidR="00A01CED"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 xml:space="preserve">e: </w:t>
      </w:r>
    </w:p>
    <w:p w14:paraId="4ECC96E8" w14:textId="1EC9B220" w:rsidR="00FC1242" w:rsidRPr="00A01CED" w:rsidRDefault="00A01CED" w:rsidP="00A01CED">
      <w:pPr>
        <w:shd w:val="clear" w:color="auto" w:fill="FFFFFF"/>
        <w:contextualSpacing/>
        <w:jc w:val="center"/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</w:pPr>
      <w:r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>cantiere partito ad agosto</w:t>
      </w:r>
      <w:r w:rsidR="00BA02BA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 xml:space="preserve"> - </w:t>
      </w:r>
      <w:r w:rsidRPr="00A01CED">
        <w:rPr>
          <w:rFonts w:ascii="Calibri Light" w:eastAsia="Times New Roman" w:hAnsi="Calibri Light" w:cs="Calibri Light"/>
          <w:b/>
          <w:bCs/>
          <w:i/>
          <w:iCs/>
          <w:color w:val="595959"/>
          <w:lang w:eastAsia="it-IT"/>
        </w:rPr>
        <w:t xml:space="preserve">opening previsto a Settembre 2021 </w:t>
      </w:r>
    </w:p>
    <w:p w14:paraId="579E3DE0" w14:textId="77777777" w:rsidR="004C1ABC" w:rsidRPr="00214E61" w:rsidRDefault="004C1ABC" w:rsidP="00201E3A">
      <w:pPr>
        <w:shd w:val="clear" w:color="auto" w:fill="FFFFFF"/>
        <w:contextualSpacing/>
        <w:jc w:val="center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</w:p>
    <w:p w14:paraId="58C698D4" w14:textId="257F2D3A" w:rsidR="00695954" w:rsidRDefault="00695954" w:rsidP="00695954">
      <w:pPr>
        <w:shd w:val="clear" w:color="auto" w:fill="FFFFFF"/>
        <w:tabs>
          <w:tab w:val="left" w:pos="5103"/>
        </w:tabs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 w:rsidRPr="00214E61">
        <w:rPr>
          <w:rFonts w:ascii="Calibri Light" w:eastAsia="Times New Roman" w:hAnsi="Calibri Light" w:cs="Calibri Light"/>
          <w:i/>
          <w:iCs/>
          <w:noProof/>
          <w:color w:val="595959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629DE" wp14:editId="272ED38D">
                <wp:simplePos x="0" y="0"/>
                <wp:positionH relativeFrom="column">
                  <wp:posOffset>3447861</wp:posOffset>
                </wp:positionH>
                <wp:positionV relativeFrom="paragraph">
                  <wp:posOffset>352209</wp:posOffset>
                </wp:positionV>
                <wp:extent cx="2706316" cy="1488332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16" cy="1488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D9FF7" w14:textId="7C3C83F9" w:rsidR="004C1ABC" w:rsidRDefault="00FB3168" w:rsidP="00764985">
                            <w:pPr>
                              <w:spacing w:after="0"/>
                              <w:ind w:left="-426" w:right="-27"/>
                            </w:pPr>
                            <w:r>
                              <w:t xml:space="preserve">            </w:t>
                            </w:r>
                            <w:r w:rsidR="004C1ABC">
                              <w:rPr>
                                <w:rFonts w:ascii="Calibri Light" w:eastAsia="Times New Roman" w:hAnsi="Calibri Light" w:cs="Calibri Light"/>
                                <w:noProof/>
                                <w:color w:val="595959"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 wp14:anchorId="780FE027" wp14:editId="07B6F712">
                                  <wp:extent cx="2373448" cy="1351095"/>
                                  <wp:effectExtent l="0" t="0" r="1905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113" cy="1461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629DE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271.5pt;margin-top:27.75pt;width:213.1pt;height:1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" fillcolor="white [3201]" stroked="f" strokeweight=".5pt">
                <v:textbox>
                  <w:txbxContent>
                    <w:p w14:paraId="639D9FF7" w14:textId="7C3C83F9" w:rsidR="004C1ABC" w:rsidRDefault="00FB3168" w:rsidP="00764985">
                      <w:pPr>
                        <w:spacing w:after="0"/>
                        <w:ind w:left="-426" w:right="-27"/>
                      </w:pPr>
                      <w:r>
                        <w:t xml:space="preserve">            </w:t>
                      </w:r>
                      <w:r w:rsidR="004C1ABC">
                        <w:rPr>
                          <w:rFonts w:ascii="Calibri Light" w:eastAsia="Times New Roman" w:hAnsi="Calibri Light" w:cs="Calibri Light"/>
                          <w:noProof/>
                          <w:color w:val="595959"/>
                          <w:sz w:val="22"/>
                          <w:szCs w:val="22"/>
                          <w:lang w:eastAsia="it-IT"/>
                        </w:rPr>
                        <w:drawing>
                          <wp:inline distT="0" distB="0" distL="0" distR="0" wp14:anchorId="780FE027" wp14:editId="07B6F712">
                            <wp:extent cx="2373448" cy="1351095"/>
                            <wp:effectExtent l="0" t="0" r="1905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8113" cy="14619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53E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Roma</w:t>
      </w:r>
      <w:r w:rsidR="00214E6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, </w:t>
      </w:r>
      <w:r w:rsidR="00214E61" w:rsidRPr="00214E6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2 novembre</w:t>
      </w:r>
      <w:r w:rsidR="00FC1242" w:rsidRPr="00214E6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2020</w:t>
      </w:r>
      <w:r w:rsidR="00FC1242" w:rsidRPr="00214E6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C1242" w:rsidRPr="005B63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–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Ha preso il via</w:t>
      </w:r>
      <w:r w:rsidR="00BF6DF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ad inizi agosto</w:t>
      </w:r>
      <w:r w:rsidR="00BF6DF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il cantiere per la </w:t>
      </w:r>
      <w:r w:rsidR="00FC1242" w:rsidRPr="002400D8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fase 4 di ampliamento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del Valmontone Outlet, il centro gestito da </w:t>
      </w:r>
      <w:proofErr w:type="spellStart"/>
      <w:r w:rsidR="00FC1242" w:rsidRPr="00C057C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Promos</w:t>
      </w:r>
      <w:proofErr w:type="spellEnd"/>
      <w:r w:rsidR="00FC1242" w:rsidRPr="00A01CED">
        <w:rPr>
          <w:rStyle w:val="Rimandonotaapidipagina"/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footnoteReference w:id="1"/>
      </w:r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 di proprietà di </w:t>
      </w:r>
      <w:r w:rsidR="00C057CE" w:rsidRPr="00C057C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DWS</w:t>
      </w:r>
      <w:r w:rsidR="00C057CE">
        <w:rPr>
          <w:rStyle w:val="Rimandonotaapidipagina"/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footnoteReference w:id="2"/>
      </w:r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per conto del fondo immobiliare </w:t>
      </w:r>
      <w:proofErr w:type="spellStart"/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grundbesitz</w:t>
      </w:r>
      <w:proofErr w:type="spellEnd"/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proofErr w:type="spellStart"/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europa</w:t>
      </w:r>
      <w:proofErr w:type="spellEnd"/>
      <w:r w:rsidR="00C057C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.</w:t>
      </w:r>
    </w:p>
    <w:p w14:paraId="41534D63" w14:textId="4D312E5C" w:rsidR="00FB3168" w:rsidRDefault="004C1ABC" w:rsidP="00695954">
      <w:pPr>
        <w:shd w:val="clear" w:color="auto" w:fill="FFFFFF"/>
        <w:tabs>
          <w:tab w:val="left" w:pos="5103"/>
        </w:tabs>
        <w:ind w:right="5237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Inaugurato 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nel 2003,</w:t>
      </w:r>
      <w:r w:rsidR="00FB3168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il Centro si trova a soli 40km da Roma ed è posizionato strategicamente a ridosso dell’autostrada A1 Roma/Napoli.</w:t>
      </w:r>
      <w:r w:rsidR="00FB3168" w:rsidRPr="004C1ABC"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t xml:space="preserve"> </w:t>
      </w:r>
    </w:p>
    <w:p w14:paraId="2D22DBAA" w14:textId="460DE31E" w:rsidR="004C1ABC" w:rsidRDefault="00FB3168" w:rsidP="00FB3168">
      <w:pPr>
        <w:ind w:right="5237"/>
        <w:jc w:val="both"/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t>Attualmente si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sviluppa su una superficie di 40.000mq che ospita </w:t>
      </w:r>
      <w:r w:rsidR="00FC1242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180</w:t>
      </w:r>
      <w:r w:rsidR="00FC1242" w:rsidRPr="008A0943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punti vendita</w:t>
      </w:r>
      <w:r w:rsidR="00FC124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 una </w:t>
      </w:r>
      <w:r w:rsidR="00FC1242" w:rsidRPr="008A0943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food court</w:t>
      </w:r>
      <w:r w:rsidR="00377A3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.</w:t>
      </w:r>
    </w:p>
    <w:p w14:paraId="155FC7DA" w14:textId="77777777" w:rsidR="00695954" w:rsidRPr="00F85DD5" w:rsidRDefault="00695954" w:rsidP="00F85DD5">
      <w:pPr>
        <w:spacing w:after="150"/>
        <w:jc w:val="both"/>
        <w:rPr>
          <w:rFonts w:ascii="Calibri Light" w:eastAsia="Times New Roman" w:hAnsi="Calibri Light" w:cs="Calibri Light"/>
          <w:color w:val="595959"/>
          <w:sz w:val="6"/>
          <w:szCs w:val="6"/>
          <w:lang w:eastAsia="it-IT"/>
        </w:rPr>
      </w:pPr>
    </w:p>
    <w:p w14:paraId="0817F548" w14:textId="0F9E4448" w:rsidR="00453B4F" w:rsidRPr="00453B4F" w:rsidRDefault="00453B4F" w:rsidP="00100190">
      <w:pPr>
        <w:spacing w:after="150"/>
        <w:ind w:left="1134"/>
        <w:jc w:val="both"/>
        <w:rPr>
          <w:rFonts w:ascii="Calibri Light" w:eastAsia="Times New Roman" w:hAnsi="Calibri Light" w:cs="Calibri Light"/>
          <w:color w:val="595959"/>
          <w:sz w:val="2"/>
          <w:szCs w:val="2"/>
          <w:lang w:eastAsia="it-IT"/>
        </w:rPr>
      </w:pPr>
    </w:p>
    <w:p w14:paraId="24A8A257" w14:textId="08623673" w:rsidR="00453B4F" w:rsidRPr="00695954" w:rsidRDefault="00453B4F" w:rsidP="008D38A1">
      <w:pPr>
        <w:spacing w:after="150"/>
        <w:ind w:left="851" w:right="-7"/>
        <w:jc w:val="both"/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</w:pPr>
      <w:r w:rsidRPr="00695954">
        <w:rPr>
          <w:rFonts w:ascii="Calibri Light" w:eastAsia="Times New Roman" w:hAnsi="Calibri Light" w:cs="Calibri Light"/>
          <w:noProof/>
          <w:color w:val="595959"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6E86A0" wp14:editId="32408FE3">
                <wp:simplePos x="0" y="0"/>
                <wp:positionH relativeFrom="column">
                  <wp:posOffset>259494</wp:posOffset>
                </wp:positionH>
                <wp:positionV relativeFrom="paragraph">
                  <wp:posOffset>15820</wp:posOffset>
                </wp:positionV>
                <wp:extent cx="0" cy="858741"/>
                <wp:effectExtent l="12700" t="0" r="25400" b="30480"/>
                <wp:wrapNone/>
                <wp:docPr id="3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74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DFCC7" id="Connettore 1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1.25pt" to="20.4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" strokecolor="#e36c0a [2409]" strokeweight="3pt"/>
            </w:pict>
          </mc:Fallback>
        </mc:AlternateContent>
      </w:r>
      <w:r w:rsidR="00FE02AE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Valmontone Outle</w:t>
      </w:r>
      <w:r w:rsidR="00F4250D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t che,</w:t>
      </w:r>
      <w:r w:rsidR="004D124D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dall’apertura ad oggi ha </w:t>
      </w:r>
      <w:r w:rsidR="00BA02BA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registrato</w:t>
      </w:r>
      <w:r w:rsidR="004D124D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</w:t>
      </w:r>
      <w:r w:rsidR="00FA67EF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oltre </w:t>
      </w:r>
      <w:r w:rsidR="004D124D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90 milioni</w:t>
      </w:r>
      <w:r w:rsidR="00FA67EF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 e 400 mila</w:t>
      </w:r>
      <w:r w:rsidR="004D124D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 visitatori</w:t>
      </w:r>
      <w:r w:rsidR="00F4250D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, </w:t>
      </w:r>
      <w:r w:rsidR="00FE02AE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c</w:t>
      </w:r>
      <w:r w:rsidR="00FC1242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on i </w:t>
      </w:r>
      <w:r w:rsidR="00FC1242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7.</w:t>
      </w:r>
      <w:r w:rsidR="00BE3AB6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4</w:t>
      </w:r>
      <w:r w:rsidR="00FC1242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00.000</w:t>
      </w:r>
      <w:r w:rsidR="00FC1242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</w:t>
      </w:r>
      <w:r w:rsidR="00BA02BA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rilevati</w:t>
      </w:r>
      <w:r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nel 2019,</w:t>
      </w:r>
      <w:r w:rsidR="00100190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</w:t>
      </w:r>
      <w:r w:rsidR="00F4250D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è </w:t>
      </w:r>
      <w:r w:rsidR="00FC1242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il più frequentato </w:t>
      </w:r>
      <w:proofErr w:type="spellStart"/>
      <w:r w:rsidR="00FC1242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Factory</w:t>
      </w:r>
      <w:proofErr w:type="spellEnd"/>
      <w:r w:rsidR="00FC1242"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 Outlet</w:t>
      </w:r>
      <w:r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italiano</w:t>
      </w:r>
      <w:r w:rsidR="00B325E0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, </w:t>
      </w:r>
      <w:r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nonché uno tra i più visitati</w:t>
      </w:r>
      <w:r w:rsidR="00FB3168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anche a livello europeo.</w:t>
      </w:r>
      <w:r w:rsidR="00377A39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</w:t>
      </w:r>
    </w:p>
    <w:p w14:paraId="6186A73F" w14:textId="71DCCCA5" w:rsidR="00695954" w:rsidRPr="00695954" w:rsidRDefault="00453B4F" w:rsidP="00695954">
      <w:pPr>
        <w:spacing w:after="150"/>
        <w:ind w:left="851" w:right="-7"/>
        <w:jc w:val="both"/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</w:pPr>
      <w:r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Il nuovo ampliamento, inoltre, portando i mq a 46.000 e i punti vendita ad oltre 200, permetterà alla struttura di raggiungere un’importante estensione e un’</w:t>
      </w:r>
      <w:r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 xml:space="preserve">offerta merceologica </w:t>
      </w:r>
      <w:r w:rsidR="008D38A1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(fashion, design, casalinghi ed elettronica) </w:t>
      </w:r>
      <w:r w:rsidRPr="00695954">
        <w:rPr>
          <w:rFonts w:ascii="Calibri Light" w:eastAsia="Times New Roman" w:hAnsi="Calibri Light" w:cs="Calibri Light"/>
          <w:b/>
          <w:bCs/>
          <w:color w:val="595959"/>
          <w:sz w:val="21"/>
          <w:szCs w:val="21"/>
          <w:lang w:eastAsia="it-IT"/>
        </w:rPr>
        <w:t>tra le più variegate</w:t>
      </w:r>
      <w:r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 xml:space="preserve"> rispetto agli altri player del settore</w:t>
      </w:r>
      <w:r w:rsidR="008D38A1" w:rsidRPr="00695954">
        <w:rPr>
          <w:rFonts w:ascii="Calibri Light" w:eastAsia="Times New Roman" w:hAnsi="Calibri Light" w:cs="Calibri Light"/>
          <w:color w:val="595959"/>
          <w:sz w:val="21"/>
          <w:szCs w:val="21"/>
          <w:lang w:eastAsia="it-IT"/>
        </w:rPr>
        <w:t>.</w:t>
      </w:r>
    </w:p>
    <w:p w14:paraId="23EECA0A" w14:textId="21F8D16B" w:rsidR="00FC1242" w:rsidRDefault="00FC1242" w:rsidP="00201E3A">
      <w:pPr>
        <w:shd w:val="clear" w:color="auto" w:fill="FFFFFF"/>
        <w:jc w:val="both"/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Un</w:t>
      </w:r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progetto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il </w:t>
      </w:r>
      <w:r w:rsidR="00693F8C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2° </w:t>
      </w:r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nato dalla sinergia tra DWS e </w:t>
      </w:r>
      <w:proofErr w:type="spellStart"/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Promos</w:t>
      </w:r>
      <w:proofErr w:type="spellEnd"/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(</w:t>
      </w:r>
      <w:r w:rsidR="004D124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nel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2016 </w:t>
      </w:r>
      <w:r w:rsidR="00F4250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era stata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4250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inaugurata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la</w:t>
      </w:r>
      <w:r w:rsidR="00F4250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food court</w:t>
      </w:r>
      <w:r w:rsidR="00F4250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– la prima in un outlet italiano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)</w:t>
      </w:r>
      <w:r w:rsidR="00F4250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</w:t>
      </w:r>
      <w:r w:rsidR="00FA67E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che non solo</w:t>
      </w:r>
      <w:r w:rsidRPr="0006544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Pr="0004300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aumenterà il valore</w:t>
      </w:r>
      <w:r w:rsidRPr="0006544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del Centro ma rappresenterà anche </w:t>
      </w:r>
      <w:r w:rsidRPr="0006544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una grande </w:t>
      </w:r>
      <w:r w:rsidRPr="0004300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opportunità </w:t>
      </w:r>
      <w:r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di sinergia con</w:t>
      </w:r>
      <w:r w:rsidRPr="0004300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il territorio.</w:t>
      </w:r>
      <w:r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</w:t>
      </w:r>
    </w:p>
    <w:p w14:paraId="57BDE90A" w14:textId="59719CEF" w:rsidR="00BF6DF7" w:rsidRDefault="00F4250D" w:rsidP="00FE02AE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Il cantiere, p</w:t>
      </w:r>
      <w:r w:rsidR="00BE3AB6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osizionato nella zona esterna (ingresso Est), </w:t>
      </w:r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si concluderà nel 2021 e vedrà l’inaugurazione della nuova area nel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Pr="00F85DD5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2° semestre</w:t>
      </w:r>
      <w:r w:rsidR="00DC027F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.</w:t>
      </w:r>
    </w:p>
    <w:p w14:paraId="3E4A9D05" w14:textId="77777777" w:rsidR="00F85DD5" w:rsidRDefault="00F85DD5" w:rsidP="00F85DD5">
      <w:pPr>
        <w:spacing w:after="150"/>
        <w:jc w:val="center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drawing>
          <wp:inline distT="0" distB="0" distL="0" distR="0" wp14:anchorId="65AD3E9B" wp14:editId="14049F04">
            <wp:extent cx="2956869" cy="2042809"/>
            <wp:effectExtent l="0" t="0" r="254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79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95DE" w14:textId="0ADFEB54" w:rsidR="00FE02AE" w:rsidRDefault="00F4250D" w:rsidP="00F85DD5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lastRenderedPageBreak/>
        <w:t xml:space="preserve">La nuova area, che </w:t>
      </w:r>
      <w:r w:rsidR="0076498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si estende su una superficie 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di </w:t>
      </w:r>
      <w:r w:rsidR="00FE02AE" w:rsidRPr="0006544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6.000mq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e 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che incrementerà del </w:t>
      </w:r>
      <w:r w:rsidR="00FE02AE" w:rsidRPr="00693F8C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20%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l</w:t>
      </w:r>
      <w:r w:rsidR="0076498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’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attuale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accoglierà </w:t>
      </w:r>
      <w:r w:rsidR="00FE02AE" w:rsidRPr="0006544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20 nuove insegne</w:t>
      </w:r>
      <w:r w:rsidR="0076498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con un mix merceologico complementare a quello attualmente presente,</w:t>
      </w:r>
      <w:r w:rsidR="00EE3F47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 </w:t>
      </w:r>
      <w:r w:rsidR="002811B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nuove</w:t>
      </w:r>
      <w:r w:rsidR="00FE02AE" w:rsidRPr="004316C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zone verdi</w:t>
      </w:r>
      <w:r w:rsidR="00FE02AE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piantumate con specie autoctone.</w:t>
      </w:r>
    </w:p>
    <w:p w14:paraId="3B22147D" w14:textId="1EB36C22" w:rsidR="009C65B0" w:rsidRPr="006E4AA0" w:rsidRDefault="006E4AA0" w:rsidP="00FE02AE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Con un </w:t>
      </w:r>
      <w:r w:rsidR="009C65B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investimento complessivo di </w:t>
      </w:r>
      <w:r w:rsidR="009C65B0" w:rsidRPr="003C32B6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15 milioni di euro</w:t>
      </w:r>
      <w:r w:rsidR="00B325E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- </w:t>
      </w:r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investimento ancor più notevole considerando l’impatto del </w:t>
      </w:r>
      <w:proofErr w:type="spellStart"/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Covid</w:t>
      </w:r>
      <w:proofErr w:type="spellEnd"/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proofErr w:type="spellStart"/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period</w:t>
      </w:r>
      <w:proofErr w:type="spellEnd"/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sul settore retail</w:t>
      </w:r>
      <w:r w:rsidR="00B325E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- </w:t>
      </w:r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questo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intervento edilizio si posiziona come </w:t>
      </w:r>
      <w:r w:rsid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uno tra i più rilevant</w:t>
      </w:r>
      <w:r w:rsidR="00B325E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i, </w:t>
      </w:r>
      <w:r w:rsidR="00BB4B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in Italia</w:t>
      </w:r>
      <w:r w:rsidR="00B325E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 nel 2020.</w:t>
      </w:r>
    </w:p>
    <w:p w14:paraId="556340E5" w14:textId="05308579" w:rsidR="002A1669" w:rsidRDefault="002A1669" w:rsidP="002A1669">
      <w:pPr>
        <w:spacing w:after="150"/>
        <w:jc w:val="both"/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“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Valmontone Outlet è per il nostro gruppo </w:t>
      </w:r>
      <w:proofErr w:type="spellStart"/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un</w:t>
      </w:r>
      <w:proofErr w:type="spellEnd"/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asset molto importante e strategico e questo </w:t>
      </w:r>
      <w:r w:rsidRPr="002A1669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nuovo progetto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ne è la conferma – </w:t>
      </w:r>
      <w:r w:rsidR="006E4AA0" w:rsidRPr="002A166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dichiara </w:t>
      </w:r>
      <w:r w:rsidR="006E4AA0" w:rsidRPr="002A1669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Giuseppe Colombo</w:t>
      </w:r>
      <w:r w:rsidR="006E4AA0" w:rsidRPr="002A166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 Head of Real Estate Ital</w:t>
      </w:r>
      <w:r w:rsidR="00C34E73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ia</w:t>
      </w:r>
      <w:r w:rsidR="006E4AA0" w:rsidRPr="002A166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6E4AA0" w:rsidRPr="002A1669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DW</w:t>
      </w:r>
      <w:r w:rsidR="006E4AA0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S</w:t>
      </w:r>
      <w:r w:rsidR="006E4AA0" w:rsidRPr="006E4AA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.</w:t>
      </w:r>
      <w:r w:rsidR="006E4AA0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Nonostante lo scenario</w:t>
      </w:r>
      <w:r w:rsidR="006E4AA0" w:rsidRP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6E4AA0" w:rsidRPr="002A1669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complesso che stiamo vivendo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6E4AA0" w:rsidRPr="002A1669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e in un contesto di business così sfidante,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infatti, </w:t>
      </w:r>
      <w:r w:rsidR="006E4AA0" w:rsidRPr="002A1669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abbiamo deciso di intraprendere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comunque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la strada dello sviluppo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,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incentivati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anche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degli 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ottimi risultati che il Centro 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ha sempre</w:t>
      </w:r>
      <w:r w:rsidR="00A3125C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e costantemente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registrato</w:t>
      </w:r>
      <w:r w:rsidR="00A3125C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. Numeri eccezionalmente positivi 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confermati</w:t>
      </w:r>
      <w:r w:rsidR="00A3125C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, 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sin da subito</w:t>
      </w:r>
      <w:r w:rsidR="00A3125C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, </w:t>
      </w:r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alla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riapertura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post </w:t>
      </w:r>
      <w:proofErr w:type="spellStart"/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lockdown</w:t>
      </w:r>
      <w:proofErr w:type="spellEnd"/>
      <w:r w:rsidR="006C047D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e </w:t>
      </w:r>
      <w:r w:rsidR="00A3125C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tutt’oggi ancora in crescita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. Da sempre crediamo 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che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crescita e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rinnovamento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siano alle basi del business nel settore retail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e proprio ora, 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soprattutto 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in questo periodo di crisi, siamo ancora più convinti 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che 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non fermarsi ma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continuare a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d</w:t>
      </w:r>
      <w:r w:rsidRPr="00C2244F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investir</w:t>
      </w:r>
      <w:r w:rsidR="009C512B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e sia la strada corretta da percorrere</w:t>
      </w:r>
      <w:r w:rsidR="006E4AA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.”</w:t>
      </w:r>
    </w:p>
    <w:p w14:paraId="40C6C3DC" w14:textId="23101FF7" w:rsidR="00FE0EFF" w:rsidRDefault="00472470" w:rsidP="00201E3A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drawing>
          <wp:inline distT="0" distB="0" distL="0" distR="0" wp14:anchorId="3CA711A9" wp14:editId="4B49B162">
            <wp:extent cx="6475628" cy="2487841"/>
            <wp:effectExtent l="0" t="0" r="190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6365" cy="248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E0D67" w14:textId="77777777" w:rsidR="00610132" w:rsidRDefault="00610132" w:rsidP="00610132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sectPr w:rsidR="00610132" w:rsidSect="00201E3A">
          <w:headerReference w:type="first" r:id="rId11"/>
          <w:pgSz w:w="11901" w:h="16817"/>
          <w:pgMar w:top="1134" w:right="851" w:bottom="1134" w:left="851" w:header="170" w:footer="567" w:gutter="0"/>
          <w:cols w:space="708"/>
          <w:titlePg/>
          <w:docGrid w:linePitch="326"/>
        </w:sectPr>
      </w:pPr>
    </w:p>
    <w:p w14:paraId="418513B4" w14:textId="2951BC1B" w:rsidR="004D124D" w:rsidRDefault="00610132" w:rsidP="00610132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drawing>
          <wp:inline distT="0" distB="0" distL="0" distR="0" wp14:anchorId="08794ED6" wp14:editId="65C1E9D5">
            <wp:extent cx="3650627" cy="2297927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7411" cy="234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013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</w:p>
    <w:p w14:paraId="027CD54F" w14:textId="77777777" w:rsidR="00610132" w:rsidRDefault="00610132" w:rsidP="00610132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</w:p>
    <w:p w14:paraId="137A481C" w14:textId="63087C1F" w:rsidR="00F85DD5" w:rsidRDefault="00A335A1" w:rsidP="00F85DD5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L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’architettura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– a cura dello studio</w:t>
      </w:r>
      <w:r w:rsidR="00F85DD5" w:rsidRPr="00F85DD5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</w:t>
      </w:r>
      <w:r w:rsidR="00F85DD5" w:rsidRPr="00D4057D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Lombardini 22</w:t>
      </w:r>
      <w:r w:rsidR="00F85DD5" w:rsidRP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–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sarà moderna e accogliente, molto differente 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dalle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tipiche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costruzioni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caratteristiche degli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outlet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e sarà evidenziata, fin dall’ingresso, dal suggestivo portale per poi 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sviluppa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rsi,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lungo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le vie del Centro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</w:t>
      </w:r>
      <w:r w:rsidR="00F85DD5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con pensiline in legno, ampie zone porticate, grandi vetrine e rigogliosi spazi verdi.</w:t>
      </w:r>
    </w:p>
    <w:p w14:paraId="71A3D84F" w14:textId="77777777" w:rsidR="00610132" w:rsidRDefault="00610132" w:rsidP="00610132">
      <w:pPr>
        <w:spacing w:after="150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sectPr w:rsidR="00610132" w:rsidSect="00610132">
          <w:type w:val="continuous"/>
          <w:pgSz w:w="11901" w:h="16817"/>
          <w:pgMar w:top="1134" w:right="851" w:bottom="1134" w:left="851" w:header="170" w:footer="567" w:gutter="0"/>
          <w:cols w:num="2" w:space="340" w:equalWidth="0">
            <w:col w:w="6067" w:space="340"/>
            <w:col w:w="3792"/>
          </w:cols>
          <w:titlePg/>
          <w:docGrid w:linePitch="326"/>
        </w:sectPr>
      </w:pPr>
    </w:p>
    <w:p w14:paraId="43E21A28" w14:textId="003BA1D5" w:rsidR="004D124D" w:rsidRDefault="004D124D" w:rsidP="004D124D">
      <w:pPr>
        <w:spacing w:after="150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Un </w:t>
      </w:r>
      <w:r w:rsidRPr="0004300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progetto molto innovativo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non solo per quanto concerne l’</w:t>
      </w:r>
      <w:r w:rsidRPr="0004300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architettura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ma anche per la scelta di inserire, per la prima volta in Italia in un Outlet, un’area dedicata ad un </w:t>
      </w:r>
      <w:r w:rsidRPr="009C512B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centro servizi</w:t>
      </w:r>
      <w:r w:rsidR="00A3125C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: i</w:t>
      </w:r>
      <w:r w:rsidRPr="00DE0CA4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n linea con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le</w:t>
      </w:r>
      <w:r w:rsidRPr="00DE0CA4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nuove tendenze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del retail mixed-</w:t>
      </w:r>
      <w:proofErr w:type="spellStart"/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used</w:t>
      </w:r>
      <w:proofErr w:type="spellEnd"/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infatti, l’ampliamento comprenderà </w:t>
      </w:r>
      <w:r w:rsidRPr="000A0E6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1.000mq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destinati ad </w:t>
      </w:r>
      <w:r w:rsidRPr="00DE0CA4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un</w:t>
      </w:r>
      <w:r w:rsidRPr="0006544E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</w:t>
      </w:r>
      <w:r w:rsidRPr="008D38A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centro medico</w:t>
      </w:r>
      <w:r w:rsidR="00A3125C" w:rsidRPr="008D38A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polifunzionale</w:t>
      </w:r>
      <w:r w:rsidR="00A3125C" w:rsidRPr="008D38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.</w:t>
      </w:r>
    </w:p>
    <w:p w14:paraId="541255C2" w14:textId="50AC65FA" w:rsidR="004D124D" w:rsidRPr="002A1669" w:rsidRDefault="004D124D" w:rsidP="004D124D">
      <w:pPr>
        <w:shd w:val="clear" w:color="auto" w:fill="FFFFFF"/>
        <w:jc w:val="both"/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“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Questa</w:t>
      </w:r>
      <w:r w:rsidRPr="00F12D8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operazione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ha l’obiettivo </w:t>
      </w:r>
      <w:r w:rsidR="000C3160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di 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posizionare Valmontone Outlet come un centro d’eccellenza a livello italiano e offrire ai visitatori un livello di ospitalità molto elevato,</w:t>
      </w:r>
      <w:r w:rsidRPr="00610132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sia per la location più d’</w:t>
      </w:r>
      <w:proofErr w:type="spellStart"/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appealing</w:t>
      </w:r>
      <w:proofErr w:type="spellEnd"/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e per </w:t>
      </w:r>
      <w:r w:rsidRPr="00F12D8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un’offerta 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merceologica </w:t>
      </w:r>
      <w:r w:rsidRPr="00F12D81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ancora più ampia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 ma, soprattutto, per la possibilità di usufruire di servizi medici in loco.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d</w:t>
      </w:r>
      <w:r w:rsidRPr="00F12D8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ichiara </w:t>
      </w:r>
      <w:r w:rsidRPr="00F12D8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Filippo Maffioli</w:t>
      </w:r>
      <w:r w:rsidRPr="00F12D8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Amministratore Delegato </w:t>
      </w:r>
      <w:proofErr w:type="spellStart"/>
      <w:r w:rsidRPr="00F12D8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Promos</w:t>
      </w:r>
      <w:proofErr w:type="spellEnd"/>
      <w:r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. </w:t>
      </w:r>
      <w:r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 xml:space="preserve">Un unicum che siamo certi farà la differenza </w:t>
      </w:r>
      <w:r w:rsidRPr="00610132"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t>e andrà a rafforzare la posizione di leadership della struttura.”</w:t>
      </w:r>
    </w:p>
    <w:p w14:paraId="6A67ECBD" w14:textId="607D278E" w:rsidR="00610132" w:rsidRPr="00610132" w:rsidRDefault="00610132" w:rsidP="00EC5ED9">
      <w:pPr>
        <w:shd w:val="clear" w:color="auto" w:fill="FFFFFF"/>
        <w:jc w:val="both"/>
        <w:rPr>
          <w:rFonts w:ascii="Calibri Light" w:eastAsia="Times New Roman" w:hAnsi="Calibri Light" w:cs="Calibri Light"/>
          <w:i/>
          <w:iCs/>
          <w:color w:val="595959"/>
          <w:sz w:val="22"/>
          <w:szCs w:val="22"/>
          <w:lang w:eastAsia="it-IT"/>
        </w:rPr>
        <w:sectPr w:rsidR="00610132" w:rsidRPr="00610132" w:rsidSect="00610132">
          <w:type w:val="continuous"/>
          <w:pgSz w:w="11901" w:h="16817"/>
          <w:pgMar w:top="1134" w:right="851" w:bottom="1134" w:left="851" w:header="170" w:footer="567" w:gutter="0"/>
          <w:cols w:space="708"/>
          <w:titlePg/>
          <w:docGrid w:linePitch="326"/>
        </w:sectPr>
      </w:pPr>
    </w:p>
    <w:p w14:paraId="63536C74" w14:textId="77777777" w:rsidR="00A335A1" w:rsidRDefault="00A335A1" w:rsidP="00EC5ED9">
      <w:pPr>
        <w:shd w:val="clear" w:color="auto" w:fill="FFFFFF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</w:p>
    <w:p w14:paraId="0FC7FA80" w14:textId="77777777" w:rsidR="00A3125C" w:rsidRDefault="00A3125C" w:rsidP="00EC5ED9">
      <w:pPr>
        <w:shd w:val="clear" w:color="auto" w:fill="FFFFFF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</w:p>
    <w:p w14:paraId="3EA290AC" w14:textId="77777777" w:rsidR="00B325E0" w:rsidRDefault="00B325E0" w:rsidP="00EC5ED9">
      <w:pPr>
        <w:shd w:val="clear" w:color="auto" w:fill="FFFFFF"/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</w:p>
    <w:p w14:paraId="571F3CA2" w14:textId="64482439" w:rsidR="00610132" w:rsidRDefault="000A0E61" w:rsidP="00EC5ED9">
      <w:pPr>
        <w:shd w:val="clear" w:color="auto" w:fill="FFFFFF"/>
        <w:jc w:val="both"/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Il nuovo ampliamento sarà</w:t>
      </w:r>
      <w:r w:rsidR="0061013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D4057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inoltre</w:t>
      </w:r>
      <w:r w:rsidR="00610132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completato da</w:t>
      </w:r>
      <w:r w:rsidR="00D4057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D4057D" w:rsidRPr="00D4057D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200 posti auto coperti</w:t>
      </w:r>
      <w:r w:rsidR="00D4057D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 da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347FB0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1</w:t>
      </w:r>
      <w:r w:rsidRPr="000A0E6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nuov</w:t>
      </w:r>
      <w:r w:rsidR="00347FB0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o</w:t>
      </w:r>
      <w:r w:rsidRPr="000A0E6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 xml:space="preserve"> </w:t>
      </w:r>
      <w:r w:rsidRPr="00A335A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ristorante con terrazza</w:t>
      </w:r>
      <w:r w:rsidR="00A335A1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che </w:t>
      </w:r>
      <w:r w:rsidR="00B7089B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andrà ad</w:t>
      </w:r>
      <w:r w:rsidR="00347FB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arricchire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</w:t>
      </w:r>
      <w:r w:rsidR="00347FB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l’offerta gastronomica già presente</w:t>
      </w:r>
      <w:r w:rsidR="00B7089B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e, a</w:t>
      </w:r>
      <w:r w:rsidR="00347FB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ttualmente</w:t>
      </w:r>
      <w:r w:rsidR="00B7089B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,</w:t>
      </w:r>
      <w:r w:rsidR="00347FB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composta da 13 </w:t>
      </w:r>
      <w:r w:rsidR="00B7089B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punti ristoro</w:t>
      </w:r>
      <w:r w:rsidR="000C316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.</w:t>
      </w:r>
    </w:p>
    <w:p w14:paraId="3CA3CCD5" w14:textId="5F4F91F4" w:rsidR="00610132" w:rsidRDefault="00610132" w:rsidP="00EC5ED9">
      <w:pPr>
        <w:shd w:val="clear" w:color="auto" w:fill="FFFFFF"/>
        <w:jc w:val="both"/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sectPr w:rsidR="00610132" w:rsidSect="00610132">
          <w:type w:val="continuous"/>
          <w:pgSz w:w="11901" w:h="16817"/>
          <w:pgMar w:top="1134" w:right="851" w:bottom="1134" w:left="851" w:header="170" w:footer="567" w:gutter="0"/>
          <w:cols w:num="2" w:space="510"/>
          <w:titlePg/>
          <w:docGrid w:linePitch="326"/>
        </w:sectPr>
      </w:pPr>
      <w:r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drawing>
          <wp:inline distT="0" distB="0" distL="0" distR="0" wp14:anchorId="2261246D" wp14:editId="03BF3C06">
            <wp:extent cx="3037398" cy="173109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26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9706" w14:textId="7DCEDCF8" w:rsidR="00610132" w:rsidRDefault="00610132" w:rsidP="00EC5ED9">
      <w:pPr>
        <w:shd w:val="clear" w:color="auto" w:fill="FFFFFF"/>
        <w:jc w:val="both"/>
        <w:rPr>
          <w:rFonts w:ascii="Calibri Light" w:eastAsia="Times New Roman" w:hAnsi="Calibri Light" w:cs="Calibri Light"/>
          <w:noProof/>
          <w:color w:val="595959"/>
          <w:sz w:val="22"/>
          <w:szCs w:val="22"/>
          <w:lang w:eastAsia="it-IT"/>
        </w:rPr>
        <w:sectPr w:rsidR="00610132" w:rsidSect="00610132">
          <w:type w:val="continuous"/>
          <w:pgSz w:w="11901" w:h="16817"/>
          <w:pgMar w:top="1134" w:right="851" w:bottom="1134" w:left="851" w:header="170" w:footer="567" w:gutter="0"/>
          <w:cols w:num="2" w:space="227" w:equalWidth="0">
            <w:col w:w="3232" w:space="227"/>
            <w:col w:w="6740"/>
          </w:cols>
          <w:titlePg/>
          <w:docGrid w:linePitch="326"/>
        </w:sectPr>
      </w:pPr>
    </w:p>
    <w:p w14:paraId="5E446D79" w14:textId="117C2E2C" w:rsidR="00CC7D0F" w:rsidRDefault="00610132" w:rsidP="00CC7D0F">
      <w:pPr>
        <w:shd w:val="clear" w:color="auto" w:fill="FFFFFF"/>
        <w:tabs>
          <w:tab w:val="left" w:pos="1275"/>
        </w:tabs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Un p</w:t>
      </w:r>
      <w:r w:rsidR="00B7089B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iano di espansione</w:t>
      </w:r>
      <w:r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che ha voluto tenere conto anche dell’importante rapporto con il territorio che da sempre rappresenta un asset importante per </w:t>
      </w:r>
      <w:r w:rsidR="00EC5ED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Valmontone Outlet</w:t>
      </w:r>
      <w:r w:rsidR="00CC7D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e valorizzarlo il più poss</w:t>
      </w:r>
      <w:r w:rsidR="00EC5ED9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i</w:t>
      </w:r>
      <w:r w:rsidR="00CC7D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bile, partendo dall’opportunità di offrire servizi </w:t>
      </w:r>
      <w:r w:rsidR="000C3160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polifunzionali </w:t>
      </w:r>
      <w:r w:rsidR="00CC7D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>di prima necessità</w:t>
      </w:r>
      <w:r w:rsidR="00A3125C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, </w:t>
      </w:r>
      <w:r w:rsidR="00CC7D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ma anche andando ad aumentarne l’indotto, creando oltre </w:t>
      </w:r>
      <w:r w:rsidR="00CC7D0F" w:rsidRPr="000A0E61">
        <w:rPr>
          <w:rFonts w:ascii="Calibri Light" w:eastAsia="Times New Roman" w:hAnsi="Calibri Light" w:cs="Calibri Light"/>
          <w:b/>
          <w:bCs/>
          <w:color w:val="595959"/>
          <w:sz w:val="22"/>
          <w:szCs w:val="22"/>
          <w:lang w:eastAsia="it-IT"/>
        </w:rPr>
        <w:t>100 nuovi posti</w:t>
      </w:r>
      <w:r w:rsidR="00CC7D0F"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  <w:t xml:space="preserve"> di lavoro che vanno a sommarsi agli oltre 1.200 già impiegati attualmente, tra dipendenti diretti ed indiretti.</w:t>
      </w:r>
    </w:p>
    <w:p w14:paraId="69D27848" w14:textId="22B1B9DB" w:rsidR="00175631" w:rsidRPr="00C53498" w:rsidRDefault="00175631" w:rsidP="00CC7D0F">
      <w:pPr>
        <w:shd w:val="clear" w:color="auto" w:fill="FFFFFF"/>
        <w:tabs>
          <w:tab w:val="left" w:pos="1275"/>
        </w:tabs>
        <w:jc w:val="both"/>
        <w:rPr>
          <w:rFonts w:ascii="Calibri Light" w:eastAsia="Times New Roman" w:hAnsi="Calibri Light" w:cs="Calibri Light"/>
          <w:color w:val="595959"/>
          <w:sz w:val="22"/>
          <w:szCs w:val="22"/>
          <w:lang w:eastAsia="it-IT"/>
        </w:rPr>
      </w:pPr>
      <w:r w:rsidRPr="000534B4">
        <w:rPr>
          <w:noProof/>
        </w:rPr>
        <w:drawing>
          <wp:anchor distT="0" distB="0" distL="114300" distR="114300" simplePos="0" relativeHeight="251659776" behindDoc="1" locked="0" layoutInCell="1" allowOverlap="0" wp14:anchorId="2D93006E" wp14:editId="78CE7CF5">
            <wp:simplePos x="0" y="0"/>
            <wp:positionH relativeFrom="column">
              <wp:posOffset>-554990</wp:posOffset>
            </wp:positionH>
            <wp:positionV relativeFrom="paragraph">
              <wp:posOffset>5778990</wp:posOffset>
            </wp:positionV>
            <wp:extent cx="7624445" cy="122364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5631" w:rsidRPr="00C53498" w:rsidSect="00610132">
      <w:type w:val="continuous"/>
      <w:pgSz w:w="11901" w:h="16817"/>
      <w:pgMar w:top="1134" w:right="851" w:bottom="1134" w:left="851" w:header="170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037D1" w14:textId="77777777" w:rsidR="00135C17" w:rsidRDefault="00135C17" w:rsidP="00281779">
      <w:pPr>
        <w:spacing w:after="0"/>
      </w:pPr>
      <w:r>
        <w:separator/>
      </w:r>
    </w:p>
  </w:endnote>
  <w:endnote w:type="continuationSeparator" w:id="0">
    <w:p w14:paraId="671457D9" w14:textId="77777777" w:rsidR="00135C17" w:rsidRDefault="00135C17" w:rsidP="002817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4D8D2" w14:textId="77777777" w:rsidR="00135C17" w:rsidRDefault="00135C17" w:rsidP="00281779">
      <w:pPr>
        <w:spacing w:after="0"/>
      </w:pPr>
      <w:r>
        <w:separator/>
      </w:r>
    </w:p>
  </w:footnote>
  <w:footnote w:type="continuationSeparator" w:id="0">
    <w:p w14:paraId="7D7AE346" w14:textId="77777777" w:rsidR="00135C17" w:rsidRDefault="00135C17" w:rsidP="00281779">
      <w:pPr>
        <w:spacing w:after="0"/>
      </w:pPr>
      <w:r>
        <w:continuationSeparator/>
      </w:r>
    </w:p>
  </w:footnote>
  <w:footnote w:id="1">
    <w:p w14:paraId="0CE6E69E" w14:textId="783F2F3F" w:rsidR="00FC1242" w:rsidRPr="002811B5" w:rsidRDefault="00FC1242" w:rsidP="00201E3A">
      <w:pPr>
        <w:shd w:val="clear" w:color="auto" w:fill="FFFFFF"/>
        <w:snapToGrid w:val="0"/>
        <w:contextualSpacing/>
        <w:jc w:val="both"/>
        <w:rPr>
          <w:rFonts w:ascii="Calibri Light" w:eastAsia="Times New Roman" w:hAnsi="Calibri Light" w:cs="Calibri Light"/>
          <w:i/>
          <w:iCs/>
          <w:color w:val="FF0000"/>
          <w:sz w:val="18"/>
          <w:szCs w:val="18"/>
          <w:lang w:eastAsia="it-IT"/>
        </w:rPr>
      </w:pPr>
      <w:r w:rsidRPr="008D38A1">
        <w:rPr>
          <w:rStyle w:val="Rimandonotaapidipagina"/>
          <w:sz w:val="18"/>
          <w:szCs w:val="18"/>
        </w:rPr>
        <w:footnoteRef/>
      </w:r>
      <w:r w:rsidRPr="008D38A1">
        <w:rPr>
          <w:rStyle w:val="Rimandonotaapidipagina"/>
          <w:sz w:val="18"/>
          <w:szCs w:val="18"/>
        </w:rPr>
        <w:t xml:space="preserve"> </w:t>
      </w:r>
      <w:proofErr w:type="spellStart"/>
      <w:r w:rsidRPr="008D38A1">
        <w:rPr>
          <w:rFonts w:ascii="Calibri Light" w:eastAsia="Times New Roman" w:hAnsi="Calibri Light" w:cs="Calibri Light"/>
          <w:b/>
          <w:bCs/>
          <w:i/>
          <w:iCs/>
          <w:color w:val="595959"/>
          <w:sz w:val="16"/>
          <w:szCs w:val="16"/>
          <w:lang w:eastAsia="it-IT"/>
        </w:rPr>
        <w:t>Promos</w:t>
      </w:r>
      <w:proofErr w:type="spellEnd"/>
      <w:r w:rsidRPr="008D38A1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, fondata nel 1990 dall’attuale Presidente Carlo Maffioli, affiancato oggi dai figli Filippo e Tomaso, ha contribuito a sviluppo, crescita e promozione di numerosi progetti commerciali - sia in Italia che all’estero </w:t>
      </w:r>
      <w:r w:rsidR="000358E0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– diventando, oggi, l’Azienda italiana leader nel comparto Outlet con oltre 450 store under management. </w:t>
      </w:r>
      <w:r w:rsidRPr="008D38A1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</w:t>
      </w:r>
      <w:r w:rsidR="000358E0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>N</w:t>
      </w:r>
      <w:r w:rsidRPr="008D38A1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>egli ultimi 15 anni, sono ben 9 le strutture outlet promosse, sviluppate e gestite</w:t>
      </w:r>
      <w:r w:rsidR="000358E0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in Italia,</w:t>
      </w:r>
      <w:r w:rsidRPr="008D38A1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per un totale di oltre 1.500 negozi e 300.000 mq pari al 40% del mercato total</w:t>
      </w:r>
      <w:r w:rsidR="000358E0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e. </w:t>
      </w:r>
    </w:p>
  </w:footnote>
  <w:footnote w:id="2">
    <w:p w14:paraId="41A4D92C" w14:textId="77777777" w:rsidR="00C057CE" w:rsidRPr="00C34E73" w:rsidRDefault="00C057CE" w:rsidP="00C057CE">
      <w:pPr>
        <w:pStyle w:val="Testonotaapidipagina"/>
        <w:jc w:val="both"/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</w:pPr>
      <w:r w:rsidRPr="009C65B0">
        <w:rPr>
          <w:rStyle w:val="Rimandonotaapidipagina"/>
          <w:sz w:val="18"/>
          <w:szCs w:val="18"/>
        </w:rPr>
        <w:footnoteRef/>
      </w:r>
      <w:r w:rsidRPr="009C65B0">
        <w:rPr>
          <w:sz w:val="18"/>
          <w:szCs w:val="18"/>
        </w:rPr>
        <w:t xml:space="preserve"> </w:t>
      </w:r>
      <w:r w:rsidRPr="00695954">
        <w:rPr>
          <w:rFonts w:ascii="Calibri Light" w:eastAsia="Times New Roman" w:hAnsi="Calibri Light" w:cs="Calibri Light"/>
          <w:b/>
          <w:bCs/>
          <w:i/>
          <w:iCs/>
          <w:color w:val="595959"/>
          <w:sz w:val="16"/>
          <w:szCs w:val="16"/>
          <w:lang w:eastAsia="it-IT"/>
        </w:rPr>
        <w:t>DWS</w:t>
      </w:r>
      <w:r w:rsidRPr="00695954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Con</w:t>
      </w:r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759 miliardi di euro di patrimonio in gestione (a 30 Settembre 2020), DWS Group GmbH &amp; Co. </w:t>
      </w:r>
      <w:proofErr w:type="spellStart"/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>KGaA</w:t>
      </w:r>
      <w:proofErr w:type="spellEnd"/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 (DWS) è uno dei principali asset manager a livello mondiale. Oltre 60 anni di esperienza e una reputazione di eccellenza maturata in Germania e in tutta Europa hanno portato DWS a essere globalmente riconosciuta come provider affidabile di soluzioni di investimento integrate e innovazione nell’intera gamma d’offerta.</w:t>
      </w:r>
    </w:p>
    <w:p w14:paraId="6C2C3D01" w14:textId="77777777" w:rsidR="00C057CE" w:rsidRPr="00C34E73" w:rsidRDefault="00C057CE" w:rsidP="00C057CE">
      <w:pPr>
        <w:pStyle w:val="Testonotaapidipagina"/>
        <w:jc w:val="both"/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</w:pPr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Ai clienti privati e istituzionali offriamo la possibilità di accedere alla nostra esperienza negli investimenti in tutte le principali asset class e di investire in soluzioni in linea con i trend di crescita. Le nostre competenze diversificate nella gestione attiva, passiva e in strumenti alternativi, unite a uno spiccato focus sulle tematiche ambientali, sociali e di governance, si fondono per dare vita a soluzioni mirate per i nostri clienti. L’esperienza e le conoscenze sul campo dei nostri economisti, analisti e professionisti degli investimenti trovano espressione in un’unica e coerente CIO </w:t>
      </w:r>
      <w:proofErr w:type="spellStart"/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>View</w:t>
      </w:r>
      <w:proofErr w:type="spellEnd"/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>, che guida il nostro approccio strategico agli investimenti.</w:t>
      </w:r>
    </w:p>
    <w:p w14:paraId="782D4F43" w14:textId="77777777" w:rsidR="00C057CE" w:rsidRPr="00695954" w:rsidRDefault="00C057CE" w:rsidP="00C057CE">
      <w:pPr>
        <w:pStyle w:val="Testonotaapidipagina"/>
        <w:jc w:val="both"/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</w:pPr>
      <w:r w:rsidRPr="00C34E73">
        <w:rPr>
          <w:rFonts w:ascii="Calibri Light" w:eastAsia="Times New Roman" w:hAnsi="Calibri Light" w:cs="Calibri Light"/>
          <w:i/>
          <w:iCs/>
          <w:color w:val="595959"/>
          <w:sz w:val="16"/>
          <w:szCs w:val="16"/>
          <w:lang w:eastAsia="it-IT"/>
        </w:rPr>
        <w:t xml:space="preserve">DWS si propone di innovare il futuro degli investimenti: con collaboratori di 35 nazionalità in 22 Paesi e oltre 75 lingue parlate, siamo presenti a livello locale pur essendo un unico team globale.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6611F" w14:textId="77777777" w:rsidR="00281779" w:rsidRDefault="009F4A5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0A22A008" wp14:editId="6C5A05E5">
          <wp:simplePos x="0" y="0"/>
          <wp:positionH relativeFrom="column">
            <wp:posOffset>-563880</wp:posOffset>
          </wp:positionH>
          <wp:positionV relativeFrom="paragraph">
            <wp:posOffset>-242570</wp:posOffset>
          </wp:positionV>
          <wp:extent cx="6448425" cy="1134110"/>
          <wp:effectExtent l="0" t="0" r="0" b="0"/>
          <wp:wrapTopAndBottom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mos_C_intestata_1f_sop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4476"/>
                  <a:stretch/>
                </pic:blipFill>
                <pic:spPr bwMode="auto">
                  <a:xfrm>
                    <a:off x="0" y="0"/>
                    <a:ext cx="6448425" cy="1134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BD45DE"/>
    <w:multiLevelType w:val="hybridMultilevel"/>
    <w:tmpl w:val="81925C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79"/>
    <w:rsid w:val="0001188C"/>
    <w:rsid w:val="000358E0"/>
    <w:rsid w:val="000667D5"/>
    <w:rsid w:val="00093A44"/>
    <w:rsid w:val="000A0E61"/>
    <w:rsid w:val="000A4C56"/>
    <w:rsid w:val="000B1D98"/>
    <w:rsid w:val="000C3160"/>
    <w:rsid w:val="000D0C01"/>
    <w:rsid w:val="000D5174"/>
    <w:rsid w:val="000D745A"/>
    <w:rsid w:val="00100190"/>
    <w:rsid w:val="00114315"/>
    <w:rsid w:val="00127C59"/>
    <w:rsid w:val="00135C17"/>
    <w:rsid w:val="00175631"/>
    <w:rsid w:val="001A4BAF"/>
    <w:rsid w:val="001D75EF"/>
    <w:rsid w:val="00201E3A"/>
    <w:rsid w:val="002108A5"/>
    <w:rsid w:val="00214E61"/>
    <w:rsid w:val="002400D8"/>
    <w:rsid w:val="00280670"/>
    <w:rsid w:val="002811B5"/>
    <w:rsid w:val="00281779"/>
    <w:rsid w:val="002A1669"/>
    <w:rsid w:val="002D1B1B"/>
    <w:rsid w:val="00313183"/>
    <w:rsid w:val="00337B5E"/>
    <w:rsid w:val="00347FB0"/>
    <w:rsid w:val="003537EF"/>
    <w:rsid w:val="00373406"/>
    <w:rsid w:val="00377A39"/>
    <w:rsid w:val="00381EBA"/>
    <w:rsid w:val="00396AA9"/>
    <w:rsid w:val="003976E9"/>
    <w:rsid w:val="003F603A"/>
    <w:rsid w:val="00424FC0"/>
    <w:rsid w:val="004277F8"/>
    <w:rsid w:val="004316C1"/>
    <w:rsid w:val="004353EF"/>
    <w:rsid w:val="00436F02"/>
    <w:rsid w:val="00453B4F"/>
    <w:rsid w:val="00455283"/>
    <w:rsid w:val="00472470"/>
    <w:rsid w:val="004B3EDC"/>
    <w:rsid w:val="004C1ABC"/>
    <w:rsid w:val="004D124D"/>
    <w:rsid w:val="004D5247"/>
    <w:rsid w:val="005172A6"/>
    <w:rsid w:val="0053086D"/>
    <w:rsid w:val="0054530A"/>
    <w:rsid w:val="00554271"/>
    <w:rsid w:val="0056630E"/>
    <w:rsid w:val="00572C49"/>
    <w:rsid w:val="0058095C"/>
    <w:rsid w:val="005B7989"/>
    <w:rsid w:val="005C1478"/>
    <w:rsid w:val="00610132"/>
    <w:rsid w:val="0063517C"/>
    <w:rsid w:val="00676AD2"/>
    <w:rsid w:val="006937B5"/>
    <w:rsid w:val="00693F8C"/>
    <w:rsid w:val="00695954"/>
    <w:rsid w:val="006C047D"/>
    <w:rsid w:val="006D29B4"/>
    <w:rsid w:val="006E4AA0"/>
    <w:rsid w:val="00701E31"/>
    <w:rsid w:val="00715D81"/>
    <w:rsid w:val="00744643"/>
    <w:rsid w:val="00764985"/>
    <w:rsid w:val="00764AB7"/>
    <w:rsid w:val="007A5736"/>
    <w:rsid w:val="007B48B2"/>
    <w:rsid w:val="007E2BA5"/>
    <w:rsid w:val="007E573E"/>
    <w:rsid w:val="008667A4"/>
    <w:rsid w:val="008D38A1"/>
    <w:rsid w:val="008F7439"/>
    <w:rsid w:val="00946942"/>
    <w:rsid w:val="00952266"/>
    <w:rsid w:val="0095581B"/>
    <w:rsid w:val="00963AE2"/>
    <w:rsid w:val="0099063F"/>
    <w:rsid w:val="00997679"/>
    <w:rsid w:val="009B2E9E"/>
    <w:rsid w:val="009C512B"/>
    <w:rsid w:val="009C65B0"/>
    <w:rsid w:val="009E75E6"/>
    <w:rsid w:val="009F4A59"/>
    <w:rsid w:val="00A01CED"/>
    <w:rsid w:val="00A3125C"/>
    <w:rsid w:val="00A335A1"/>
    <w:rsid w:val="00A804A6"/>
    <w:rsid w:val="00A92C94"/>
    <w:rsid w:val="00AB6C23"/>
    <w:rsid w:val="00AE4630"/>
    <w:rsid w:val="00AF4316"/>
    <w:rsid w:val="00B325E0"/>
    <w:rsid w:val="00B7089B"/>
    <w:rsid w:val="00BA02BA"/>
    <w:rsid w:val="00BB4B0F"/>
    <w:rsid w:val="00BC509C"/>
    <w:rsid w:val="00BD09F8"/>
    <w:rsid w:val="00BE3AB6"/>
    <w:rsid w:val="00BF6DF7"/>
    <w:rsid w:val="00BF7AAD"/>
    <w:rsid w:val="00C057CE"/>
    <w:rsid w:val="00C34E73"/>
    <w:rsid w:val="00C53498"/>
    <w:rsid w:val="00C658B2"/>
    <w:rsid w:val="00C67D84"/>
    <w:rsid w:val="00C94472"/>
    <w:rsid w:val="00CC7D0F"/>
    <w:rsid w:val="00CE55FC"/>
    <w:rsid w:val="00D1262F"/>
    <w:rsid w:val="00D23229"/>
    <w:rsid w:val="00D320A9"/>
    <w:rsid w:val="00D4057D"/>
    <w:rsid w:val="00D74A74"/>
    <w:rsid w:val="00DB346C"/>
    <w:rsid w:val="00DB5A4D"/>
    <w:rsid w:val="00DC027F"/>
    <w:rsid w:val="00E47DAE"/>
    <w:rsid w:val="00E70204"/>
    <w:rsid w:val="00E95D13"/>
    <w:rsid w:val="00EC5ED9"/>
    <w:rsid w:val="00EE3F47"/>
    <w:rsid w:val="00F12D81"/>
    <w:rsid w:val="00F147CD"/>
    <w:rsid w:val="00F4250D"/>
    <w:rsid w:val="00F5738B"/>
    <w:rsid w:val="00F85DD5"/>
    <w:rsid w:val="00FA67EF"/>
    <w:rsid w:val="00FB3168"/>
    <w:rsid w:val="00FC1242"/>
    <w:rsid w:val="00FE02AE"/>
    <w:rsid w:val="00FE0E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EDE08D"/>
  <w15:docId w15:val="{0508DD6A-61F1-1840-97F5-01E4D8A1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1779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779"/>
  </w:style>
  <w:style w:type="paragraph" w:styleId="Pidipagina">
    <w:name w:val="footer"/>
    <w:basedOn w:val="Normale"/>
    <w:link w:val="PidipaginaCarattere"/>
    <w:uiPriority w:val="99"/>
    <w:unhideWhenUsed/>
    <w:rsid w:val="00281779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77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77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779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AE4630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E573E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E573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573E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7E573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573E"/>
    <w:pPr>
      <w:spacing w:after="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573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573E"/>
    <w:pPr>
      <w:spacing w:after="20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573E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D75EF"/>
    <w:pPr>
      <w:spacing w:after="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BF6D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108BE9-F7BA-47C4-9DD8-9B0AF02CC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Achilli Ghizzardi Associati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Achilli</dc:creator>
  <cp:keywords/>
  <dc:description/>
  <cp:lastModifiedBy>Fausta Tagliarini</cp:lastModifiedBy>
  <cp:revision>2</cp:revision>
  <dcterms:created xsi:type="dcterms:W3CDTF">2020-11-02T08:46:00Z</dcterms:created>
  <dcterms:modified xsi:type="dcterms:W3CDTF">2020-11-02T08:46:00Z</dcterms:modified>
</cp:coreProperties>
</file>