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72" w:rsidRDefault="00CF7A72" w:rsidP="00CF7A72">
      <w:pPr>
        <w:jc w:val="center"/>
        <w:rPr>
          <w:rFonts w:eastAsia="Times New Roman" w:cstheme="minorHAnsi"/>
          <w:i/>
          <w:iCs/>
          <w:sz w:val="24"/>
          <w:szCs w:val="24"/>
        </w:rPr>
      </w:pPr>
    </w:p>
    <w:p w:rsidR="00CF7A72" w:rsidRPr="0012625F" w:rsidRDefault="00CF7A72" w:rsidP="00CF7A72">
      <w:pPr>
        <w:jc w:val="center"/>
        <w:rPr>
          <w:rFonts w:eastAsia="Times New Roman" w:cstheme="minorHAnsi"/>
          <w:i/>
          <w:iCs/>
          <w:color w:val="3B3838" w:themeColor="background2" w:themeShade="40"/>
          <w:sz w:val="24"/>
          <w:szCs w:val="24"/>
        </w:rPr>
      </w:pPr>
      <w:r w:rsidRPr="0012625F">
        <w:rPr>
          <w:rFonts w:eastAsia="Times New Roman" w:cstheme="minorHAnsi"/>
          <w:i/>
          <w:iCs/>
          <w:color w:val="3B3838" w:themeColor="background2" w:themeShade="40"/>
          <w:sz w:val="24"/>
          <w:szCs w:val="24"/>
        </w:rPr>
        <w:t>Report Ufficio Studi Gabetti</w:t>
      </w:r>
    </w:p>
    <w:p w:rsidR="00CF7A72" w:rsidRPr="0012625F" w:rsidRDefault="00CF7A72" w:rsidP="00CF7A72">
      <w:pPr>
        <w:jc w:val="center"/>
        <w:rPr>
          <w:rFonts w:ascii="Segoe UI" w:eastAsia="Times New Roman" w:hAnsi="Segoe UI" w:cs="Segoe UI"/>
          <w:b/>
          <w:bCs/>
          <w:color w:val="3B3838" w:themeColor="background2" w:themeShade="40"/>
          <w:sz w:val="32"/>
          <w:szCs w:val="32"/>
        </w:rPr>
      </w:pPr>
      <w:r w:rsidRPr="0012625F">
        <w:rPr>
          <w:rFonts w:ascii="Segoe UI" w:eastAsia="Times New Roman" w:hAnsi="Segoe UI" w:cs="Segoe UI"/>
          <w:b/>
          <w:bCs/>
          <w:color w:val="3B3838" w:themeColor="background2" w:themeShade="40"/>
          <w:sz w:val="32"/>
          <w:szCs w:val="32"/>
        </w:rPr>
        <w:t xml:space="preserve">L’IMPORTANZA DEL MERCATO IMMOBILIARE INDUSTRIALE </w:t>
      </w:r>
      <w:r w:rsidR="004A0D5C">
        <w:rPr>
          <w:rFonts w:ascii="Segoe UI" w:eastAsia="Times New Roman" w:hAnsi="Segoe UI" w:cs="Segoe UI"/>
          <w:b/>
          <w:bCs/>
          <w:color w:val="3B3838" w:themeColor="background2" w:themeShade="40"/>
          <w:sz w:val="32"/>
          <w:szCs w:val="32"/>
        </w:rPr>
        <w:br/>
      </w:r>
      <w:r w:rsidRPr="0012625F">
        <w:rPr>
          <w:rFonts w:ascii="Segoe UI" w:eastAsia="Times New Roman" w:hAnsi="Segoe UI" w:cs="Segoe UI"/>
          <w:b/>
          <w:bCs/>
          <w:color w:val="3B3838" w:themeColor="background2" w:themeShade="40"/>
          <w:sz w:val="32"/>
          <w:szCs w:val="32"/>
        </w:rPr>
        <w:t>E LOGISTICO NELL’AREA EST DI MILANO (ADDA MARTESANA)</w:t>
      </w:r>
    </w:p>
    <w:p w:rsidR="00CF7A72" w:rsidRPr="0012625F" w:rsidRDefault="00CF7A72" w:rsidP="00281C85">
      <w:pPr>
        <w:jc w:val="center"/>
        <w:rPr>
          <w:rFonts w:ascii="Segoe UI" w:eastAsia="Times New Roman" w:hAnsi="Segoe UI" w:cs="Segoe UI"/>
          <w:i/>
          <w:iCs/>
          <w:color w:val="3B3838" w:themeColor="background2" w:themeShade="40"/>
          <w:sz w:val="28"/>
          <w:szCs w:val="28"/>
        </w:rPr>
      </w:pPr>
      <w:r w:rsidRPr="0012625F">
        <w:rPr>
          <w:rFonts w:ascii="Segoe UI" w:eastAsia="Times New Roman" w:hAnsi="Segoe UI" w:cs="Segoe UI"/>
          <w:i/>
          <w:iCs/>
          <w:color w:val="3B3838" w:themeColor="background2" w:themeShade="40"/>
          <w:sz w:val="28"/>
          <w:szCs w:val="28"/>
        </w:rPr>
        <w:t xml:space="preserve">Con la crescita dell’e-commerce si registra in </w:t>
      </w:r>
      <w:r w:rsidR="00281C85">
        <w:rPr>
          <w:rFonts w:ascii="Segoe UI" w:eastAsia="Times New Roman" w:hAnsi="Segoe UI" w:cs="Segoe UI"/>
          <w:i/>
          <w:iCs/>
          <w:color w:val="3B3838" w:themeColor="background2" w:themeShade="40"/>
          <w:sz w:val="28"/>
          <w:szCs w:val="28"/>
        </w:rPr>
        <w:t xml:space="preserve">questa </w:t>
      </w:r>
      <w:r w:rsidRPr="0012625F">
        <w:rPr>
          <w:rFonts w:ascii="Segoe UI" w:eastAsia="Times New Roman" w:hAnsi="Segoe UI" w:cs="Segoe UI"/>
          <w:i/>
          <w:iCs/>
          <w:color w:val="3B3838" w:themeColor="background2" w:themeShade="40"/>
          <w:sz w:val="28"/>
          <w:szCs w:val="28"/>
        </w:rPr>
        <w:t xml:space="preserve">zona </w:t>
      </w:r>
      <w:r w:rsidR="003A1AD8">
        <w:rPr>
          <w:rFonts w:ascii="Segoe UI" w:eastAsia="Times New Roman" w:hAnsi="Segoe UI" w:cs="Segoe UI"/>
          <w:i/>
          <w:iCs/>
          <w:color w:val="3B3838" w:themeColor="background2" w:themeShade="40"/>
          <w:sz w:val="28"/>
          <w:szCs w:val="28"/>
        </w:rPr>
        <w:br/>
      </w:r>
      <w:r w:rsidRPr="0012625F">
        <w:rPr>
          <w:rFonts w:ascii="Segoe UI" w:eastAsia="Times New Roman" w:hAnsi="Segoe UI" w:cs="Segoe UI"/>
          <w:i/>
          <w:iCs/>
          <w:color w:val="3B3838" w:themeColor="background2" w:themeShade="40"/>
          <w:sz w:val="28"/>
          <w:szCs w:val="28"/>
        </w:rPr>
        <w:t>un’elevata domanda, da parte di operatori</w:t>
      </w:r>
      <w:r w:rsidR="00281C85">
        <w:rPr>
          <w:rFonts w:ascii="Segoe UI" w:eastAsia="Times New Roman" w:hAnsi="Segoe UI" w:cs="Segoe UI"/>
          <w:i/>
          <w:iCs/>
          <w:color w:val="3B3838" w:themeColor="background2" w:themeShade="40"/>
          <w:sz w:val="28"/>
          <w:szCs w:val="28"/>
        </w:rPr>
        <w:t xml:space="preserve"> sia</w:t>
      </w:r>
      <w:r w:rsidRPr="0012625F">
        <w:rPr>
          <w:rFonts w:ascii="Segoe UI" w:eastAsia="Times New Roman" w:hAnsi="Segoe UI" w:cs="Segoe UI"/>
          <w:i/>
          <w:iCs/>
          <w:color w:val="3B3838" w:themeColor="background2" w:themeShade="40"/>
          <w:sz w:val="28"/>
          <w:szCs w:val="28"/>
        </w:rPr>
        <w:t xml:space="preserve"> locali sia internazionali, </w:t>
      </w:r>
      <w:r w:rsidR="003A1AD8">
        <w:rPr>
          <w:rFonts w:ascii="Segoe UI" w:eastAsia="Times New Roman" w:hAnsi="Segoe UI" w:cs="Segoe UI"/>
          <w:i/>
          <w:iCs/>
          <w:color w:val="3B3838" w:themeColor="background2" w:themeShade="40"/>
          <w:sz w:val="28"/>
          <w:szCs w:val="28"/>
        </w:rPr>
        <w:br/>
      </w:r>
      <w:r w:rsidRPr="0012625F">
        <w:rPr>
          <w:rFonts w:ascii="Segoe UI" w:eastAsia="Times New Roman" w:hAnsi="Segoe UI" w:cs="Segoe UI"/>
          <w:i/>
          <w:iCs/>
          <w:color w:val="3B3838" w:themeColor="background2" w:themeShade="40"/>
          <w:sz w:val="28"/>
          <w:szCs w:val="28"/>
        </w:rPr>
        <w:t>per spazi logistici e magazzini produttivi.</w:t>
      </w:r>
    </w:p>
    <w:p w:rsidR="00CF7A72" w:rsidRPr="0012625F" w:rsidRDefault="00CF7A72" w:rsidP="009C6BD8">
      <w:pPr>
        <w:pStyle w:val="Paragrafoelenco"/>
        <w:numPr>
          <w:ilvl w:val="0"/>
          <w:numId w:val="7"/>
        </w:numPr>
        <w:spacing w:before="0"/>
        <w:jc w:val="both"/>
        <w:rPr>
          <w:rFonts w:ascii="Segoe UI" w:eastAsia="Times New Roman" w:hAnsi="Segoe UI" w:cs="Segoe UI"/>
          <w:color w:val="3B3838" w:themeColor="background2" w:themeShade="40"/>
          <w:sz w:val="22"/>
          <w:szCs w:val="22"/>
        </w:rPr>
      </w:pPr>
      <w:r w:rsidRPr="0012625F">
        <w:rPr>
          <w:rFonts w:ascii="Segoe UI" w:eastAsia="Times New Roman" w:hAnsi="Segoe UI" w:cs="Segoe UI"/>
          <w:color w:val="3B3838" w:themeColor="background2" w:themeShade="40"/>
          <w:sz w:val="22"/>
          <w:szCs w:val="22"/>
        </w:rPr>
        <w:t xml:space="preserve">La zona Est Milano sembra avere </w:t>
      </w:r>
      <w:r w:rsidRPr="002104B1">
        <w:rPr>
          <w:rFonts w:ascii="Segoe UI" w:eastAsia="Times New Roman" w:hAnsi="Segoe UI" w:cs="Segoe UI"/>
          <w:b/>
          <w:bCs/>
          <w:color w:val="3B3838" w:themeColor="background2" w:themeShade="40"/>
          <w:sz w:val="22"/>
          <w:szCs w:val="22"/>
        </w:rPr>
        <w:t>tutte le caratteristiche, in termini di dotazion</w:t>
      </w:r>
      <w:r w:rsidR="003A1AD8">
        <w:rPr>
          <w:rFonts w:ascii="Segoe UI" w:eastAsia="Times New Roman" w:hAnsi="Segoe UI" w:cs="Segoe UI"/>
          <w:b/>
          <w:bCs/>
          <w:color w:val="3B3838" w:themeColor="background2" w:themeShade="40"/>
          <w:sz w:val="22"/>
          <w:szCs w:val="22"/>
        </w:rPr>
        <w:t>i</w:t>
      </w:r>
      <w:r w:rsidRPr="002104B1">
        <w:rPr>
          <w:rFonts w:ascii="Segoe UI" w:eastAsia="Times New Roman" w:hAnsi="Segoe UI" w:cs="Segoe UI"/>
          <w:b/>
          <w:bCs/>
          <w:color w:val="3B3838" w:themeColor="background2" w:themeShade="40"/>
          <w:sz w:val="22"/>
          <w:szCs w:val="22"/>
        </w:rPr>
        <w:t xml:space="preserve"> infrastrutturali, terminal intermodali, vicinanza con il bacino d’utenza di Milano</w:t>
      </w:r>
      <w:r w:rsidRPr="0012625F">
        <w:rPr>
          <w:rFonts w:ascii="Segoe UI" w:eastAsia="Times New Roman" w:hAnsi="Segoe UI" w:cs="Segoe UI"/>
          <w:color w:val="3B3838" w:themeColor="background2" w:themeShade="40"/>
          <w:sz w:val="22"/>
          <w:szCs w:val="22"/>
        </w:rPr>
        <w:t>, tale da renderla attrattiva per quelle aziende che cercano luoghi dove localizzare le proprie attività per accrescere la competitività nel mercato di riferimento.</w:t>
      </w:r>
    </w:p>
    <w:p w:rsidR="00CF7A72" w:rsidRPr="0012625F" w:rsidRDefault="00CF7A72" w:rsidP="009C6BD8">
      <w:pPr>
        <w:pStyle w:val="Paragrafoelenco"/>
        <w:numPr>
          <w:ilvl w:val="0"/>
          <w:numId w:val="7"/>
        </w:numPr>
        <w:spacing w:before="0"/>
        <w:jc w:val="both"/>
        <w:rPr>
          <w:rFonts w:ascii="Segoe UI" w:eastAsiaTheme="minorHAnsi" w:hAnsi="Segoe UI" w:cs="Segoe UI"/>
          <w:color w:val="3B3838" w:themeColor="background2" w:themeShade="40"/>
          <w:sz w:val="22"/>
          <w:szCs w:val="22"/>
        </w:rPr>
      </w:pPr>
      <w:r w:rsidRPr="0012625F">
        <w:rPr>
          <w:rFonts w:ascii="Segoe UI" w:eastAsia="Times New Roman" w:hAnsi="Segoe UI" w:cs="Segoe UI"/>
          <w:color w:val="3B3838" w:themeColor="background2" w:themeShade="40"/>
          <w:sz w:val="22"/>
          <w:szCs w:val="22"/>
        </w:rPr>
        <w:t xml:space="preserve">La </w:t>
      </w:r>
      <w:r w:rsidRPr="002104B1">
        <w:rPr>
          <w:rFonts w:ascii="Segoe UI" w:eastAsia="Times New Roman" w:hAnsi="Segoe UI" w:cs="Segoe UI"/>
          <w:b/>
          <w:bCs/>
          <w:color w:val="3B3838" w:themeColor="background2" w:themeShade="40"/>
          <w:sz w:val="22"/>
          <w:szCs w:val="22"/>
        </w:rPr>
        <w:t>crescita di domanda di immobili a uso logistico</w:t>
      </w:r>
      <w:r w:rsidRPr="0012625F">
        <w:rPr>
          <w:rFonts w:ascii="Segoe UI" w:eastAsia="Times New Roman" w:hAnsi="Segoe UI" w:cs="Segoe UI"/>
          <w:color w:val="3B3838" w:themeColor="background2" w:themeShade="40"/>
          <w:sz w:val="22"/>
          <w:szCs w:val="22"/>
        </w:rPr>
        <w:t xml:space="preserve"> (il 70% delle richieste di immobili a uso produttivo) determina un conseguente </w:t>
      </w:r>
      <w:r w:rsidRPr="0012625F">
        <w:rPr>
          <w:rFonts w:ascii="Segoe UI" w:eastAsia="Times New Roman" w:hAnsi="Segoe UI" w:cs="Segoe UI"/>
          <w:bCs/>
          <w:color w:val="3B3838" w:themeColor="background2" w:themeShade="40"/>
          <w:sz w:val="22"/>
          <w:szCs w:val="22"/>
        </w:rPr>
        <w:t>dinamismo</w:t>
      </w:r>
      <w:r w:rsidRPr="0012625F">
        <w:rPr>
          <w:rFonts w:ascii="Segoe UI" w:eastAsia="Times New Roman" w:hAnsi="Segoe UI" w:cs="Segoe UI"/>
          <w:color w:val="3B3838" w:themeColor="background2" w:themeShade="40"/>
          <w:sz w:val="22"/>
          <w:szCs w:val="22"/>
        </w:rPr>
        <w:t xml:space="preserve"> in termini di volumi di investimenti, transazioni, nuove realizzazioni e di innovazione tecnologica di prodotto e allestimento.</w:t>
      </w:r>
    </w:p>
    <w:p w:rsidR="00CF7A72" w:rsidRPr="0012625F" w:rsidRDefault="00CF7A72" w:rsidP="009C6BD8">
      <w:pPr>
        <w:pStyle w:val="Paragrafoelenco"/>
        <w:numPr>
          <w:ilvl w:val="0"/>
          <w:numId w:val="7"/>
        </w:numPr>
        <w:spacing w:before="0"/>
        <w:jc w:val="both"/>
        <w:rPr>
          <w:rFonts w:ascii="Segoe UI" w:eastAsia="Times New Roman" w:hAnsi="Segoe UI" w:cs="Segoe UI"/>
          <w:color w:val="3B3838" w:themeColor="background2" w:themeShade="40"/>
          <w:sz w:val="22"/>
          <w:szCs w:val="22"/>
        </w:rPr>
      </w:pPr>
      <w:r w:rsidRPr="0012625F">
        <w:rPr>
          <w:rFonts w:ascii="Segoe UI" w:hAnsi="Segoe UI" w:cs="Segoe UI"/>
          <w:color w:val="3B3838" w:themeColor="background2" w:themeShade="40"/>
          <w:sz w:val="22"/>
          <w:szCs w:val="22"/>
        </w:rPr>
        <w:t>Dal punto di vista della localizzazione</w:t>
      </w:r>
      <w:r w:rsidR="00C75704">
        <w:rPr>
          <w:rFonts w:ascii="Segoe UI" w:hAnsi="Segoe UI" w:cs="Segoe UI"/>
          <w:color w:val="3B3838" w:themeColor="background2" w:themeShade="40"/>
          <w:sz w:val="22"/>
          <w:szCs w:val="22"/>
        </w:rPr>
        <w:t>,</w:t>
      </w:r>
      <w:r w:rsidRPr="0012625F">
        <w:rPr>
          <w:rFonts w:ascii="Segoe UI" w:hAnsi="Segoe UI" w:cs="Segoe UI"/>
          <w:color w:val="3B3838" w:themeColor="background2" w:themeShade="40"/>
          <w:sz w:val="22"/>
          <w:szCs w:val="22"/>
        </w:rPr>
        <w:t xml:space="preserve"> </w:t>
      </w:r>
      <w:r w:rsidRPr="002104B1">
        <w:rPr>
          <w:rFonts w:ascii="Segoe UI" w:hAnsi="Segoe UI" w:cs="Segoe UI"/>
          <w:b/>
          <w:bCs/>
          <w:color w:val="3B3838" w:themeColor="background2" w:themeShade="40"/>
          <w:sz w:val="22"/>
          <w:szCs w:val="22"/>
        </w:rPr>
        <w:t xml:space="preserve">l’area è strategica grazie alle infrastrutture di collegamento </w:t>
      </w:r>
      <w:r w:rsidRPr="0012625F">
        <w:rPr>
          <w:rFonts w:ascii="Segoe UI" w:hAnsi="Segoe UI" w:cs="Segoe UI"/>
          <w:color w:val="3B3838" w:themeColor="background2" w:themeShade="40"/>
          <w:sz w:val="22"/>
          <w:szCs w:val="22"/>
        </w:rPr>
        <w:t xml:space="preserve">quali </w:t>
      </w:r>
      <w:r w:rsidRPr="0012625F">
        <w:rPr>
          <w:rFonts w:ascii="Segoe UI" w:eastAsia="Times New Roman" w:hAnsi="Segoe UI" w:cs="Segoe UI"/>
          <w:color w:val="3B3838" w:themeColor="background2" w:themeShade="40"/>
          <w:sz w:val="22"/>
          <w:szCs w:val="22"/>
        </w:rPr>
        <w:t>la TEEM (Tangenziale Est esterna di Milano</w:t>
      </w:r>
      <w:r w:rsidRPr="0012625F">
        <w:rPr>
          <w:rFonts w:ascii="Segoe UI" w:eastAsia="Times New Roman" w:hAnsi="Segoe UI" w:cs="Segoe UI"/>
          <w:color w:val="3B3838" w:themeColor="background2" w:themeShade="40"/>
        </w:rPr>
        <w:t xml:space="preserve"> - </w:t>
      </w:r>
      <w:r w:rsidRPr="0012625F">
        <w:rPr>
          <w:rFonts w:ascii="Segoe UI" w:eastAsia="Times New Roman" w:hAnsi="Segoe UI" w:cs="Segoe UI"/>
          <w:color w:val="3B3838" w:themeColor="background2" w:themeShade="40"/>
          <w:sz w:val="22"/>
          <w:szCs w:val="22"/>
        </w:rPr>
        <w:t xml:space="preserve">A58), la BreBeMi (A35), la A4, la Linea 2 della Metropolitana </w:t>
      </w:r>
      <w:r w:rsidR="00C75704">
        <w:rPr>
          <w:rFonts w:ascii="Segoe UI" w:eastAsia="Times New Roman" w:hAnsi="Segoe UI" w:cs="Segoe UI"/>
          <w:color w:val="3B3838" w:themeColor="background2" w:themeShade="40"/>
          <w:sz w:val="22"/>
          <w:szCs w:val="22"/>
        </w:rPr>
        <w:t>m</w:t>
      </w:r>
      <w:r w:rsidRPr="0012625F">
        <w:rPr>
          <w:rFonts w:ascii="Segoe UI" w:eastAsia="Times New Roman" w:hAnsi="Segoe UI" w:cs="Segoe UI"/>
          <w:color w:val="3B3838" w:themeColor="background2" w:themeShade="40"/>
          <w:sz w:val="22"/>
          <w:szCs w:val="22"/>
        </w:rPr>
        <w:t>ilanese e la statale 11 Padana Superiore.</w:t>
      </w:r>
    </w:p>
    <w:p w:rsidR="00CF7A72" w:rsidRPr="0012625F" w:rsidRDefault="00CF7A72" w:rsidP="009C6BD8">
      <w:pPr>
        <w:pStyle w:val="Paragrafoelenco"/>
        <w:numPr>
          <w:ilvl w:val="0"/>
          <w:numId w:val="7"/>
        </w:numPr>
        <w:spacing w:before="0"/>
        <w:jc w:val="both"/>
        <w:rPr>
          <w:rFonts w:ascii="Segoe UI" w:eastAsia="Times New Roman" w:hAnsi="Segoe UI" w:cs="Segoe UI"/>
          <w:color w:val="3B3838" w:themeColor="background2" w:themeShade="40"/>
          <w:sz w:val="22"/>
          <w:szCs w:val="22"/>
        </w:rPr>
      </w:pPr>
      <w:r w:rsidRPr="002104B1">
        <w:rPr>
          <w:rFonts w:ascii="Segoe UI" w:eastAsia="Times New Roman" w:hAnsi="Segoe UI" w:cs="Segoe UI"/>
          <w:b/>
          <w:bCs/>
          <w:color w:val="3B3838" w:themeColor="background2" w:themeShade="40"/>
          <w:sz w:val="22"/>
          <w:szCs w:val="22"/>
        </w:rPr>
        <w:t>Nell’area sono già presenti ben due piattaforme di transito</w:t>
      </w:r>
      <w:r w:rsidRPr="0012625F">
        <w:rPr>
          <w:rFonts w:ascii="Segoe UI" w:eastAsia="Times New Roman" w:hAnsi="Segoe UI" w:cs="Segoe UI"/>
          <w:color w:val="3B3838" w:themeColor="background2" w:themeShade="40"/>
          <w:sz w:val="22"/>
          <w:szCs w:val="22"/>
        </w:rPr>
        <w:t xml:space="preserve"> (Terminal Intermodali), una a </w:t>
      </w:r>
      <w:r w:rsidRPr="002104B1">
        <w:rPr>
          <w:rFonts w:ascii="Segoe UI" w:eastAsia="Times New Roman" w:hAnsi="Segoe UI" w:cs="Segoe UI"/>
          <w:bCs/>
          <w:color w:val="3B3838" w:themeColor="background2" w:themeShade="40"/>
          <w:sz w:val="22"/>
          <w:szCs w:val="22"/>
        </w:rPr>
        <w:t xml:space="preserve">Melzo </w:t>
      </w:r>
      <w:r w:rsidRPr="0012625F">
        <w:rPr>
          <w:rFonts w:ascii="Segoe UI" w:eastAsia="Times New Roman" w:hAnsi="Segoe UI" w:cs="Segoe UI"/>
          <w:color w:val="3B3838" w:themeColor="background2" w:themeShade="40"/>
          <w:sz w:val="22"/>
          <w:szCs w:val="22"/>
        </w:rPr>
        <w:t xml:space="preserve">e l’altra a </w:t>
      </w:r>
      <w:r w:rsidRPr="002104B1">
        <w:rPr>
          <w:rFonts w:ascii="Segoe UI" w:eastAsia="Times New Roman" w:hAnsi="Segoe UI" w:cs="Segoe UI"/>
          <w:bCs/>
          <w:color w:val="3B3838" w:themeColor="background2" w:themeShade="40"/>
          <w:sz w:val="22"/>
          <w:szCs w:val="22"/>
        </w:rPr>
        <w:t>Segrate</w:t>
      </w:r>
      <w:r w:rsidRPr="0012625F">
        <w:rPr>
          <w:rFonts w:ascii="Segoe UI" w:eastAsia="Times New Roman" w:hAnsi="Segoe UI" w:cs="Segoe UI"/>
          <w:color w:val="3B3838" w:themeColor="background2" w:themeShade="40"/>
          <w:sz w:val="22"/>
          <w:szCs w:val="22"/>
        </w:rPr>
        <w:t>, entrambe ben integrat</w:t>
      </w:r>
      <w:r w:rsidRPr="0012625F">
        <w:rPr>
          <w:rFonts w:ascii="Segoe UI" w:eastAsia="Times New Roman" w:hAnsi="Segoe UI" w:cs="Segoe UI"/>
          <w:color w:val="3B3838" w:themeColor="background2" w:themeShade="40"/>
        </w:rPr>
        <w:t>e</w:t>
      </w:r>
      <w:r w:rsidRPr="0012625F">
        <w:rPr>
          <w:rFonts w:ascii="Segoe UI" w:eastAsia="Times New Roman" w:hAnsi="Segoe UI" w:cs="Segoe UI"/>
          <w:color w:val="3B3838" w:themeColor="background2" w:themeShade="40"/>
          <w:sz w:val="22"/>
          <w:szCs w:val="22"/>
        </w:rPr>
        <w:t xml:space="preserve"> all’interno della rete ferroviaria e, soprattutto, alle due arterie sopra citate (A58 e A35).</w:t>
      </w:r>
    </w:p>
    <w:p w:rsidR="00CF7A72" w:rsidRPr="0012625F" w:rsidRDefault="00CF7A72" w:rsidP="00CF7A72">
      <w:pPr>
        <w:spacing w:line="240" w:lineRule="auto"/>
        <w:ind w:left="360"/>
        <w:jc w:val="both"/>
        <w:rPr>
          <w:rFonts w:ascii="Segoe UI" w:eastAsiaTheme="minorHAnsi" w:hAnsi="Segoe UI" w:cs="Segoe UI"/>
          <w:color w:val="3B3838" w:themeColor="background2" w:themeShade="40"/>
          <w:sz w:val="22"/>
          <w:szCs w:val="22"/>
        </w:rPr>
      </w:pPr>
    </w:p>
    <w:p w:rsidR="00CF7A72" w:rsidRPr="0012625F" w:rsidRDefault="00CF7A72" w:rsidP="00CF7A72">
      <w:pPr>
        <w:jc w:val="both"/>
        <w:rPr>
          <w:rFonts w:ascii="Segoe UI" w:eastAsia="Times New Roman" w:hAnsi="Segoe UI" w:cs="Segoe UI"/>
          <w:color w:val="3B3838" w:themeColor="background2" w:themeShade="40"/>
          <w:sz w:val="22"/>
          <w:szCs w:val="22"/>
        </w:rPr>
      </w:pPr>
      <w:r w:rsidRPr="0012625F">
        <w:rPr>
          <w:rFonts w:ascii="Segoe UI" w:eastAsia="Times New Roman" w:hAnsi="Segoe UI" w:cs="Segoe UI"/>
          <w:color w:val="3B3838" w:themeColor="background2" w:themeShade="40"/>
          <w:sz w:val="22"/>
          <w:szCs w:val="22"/>
        </w:rPr>
        <w:t xml:space="preserve">Il nuovo report redatto </w:t>
      </w:r>
      <w:r w:rsidRPr="0012625F">
        <w:rPr>
          <w:rFonts w:ascii="Segoe UI" w:eastAsia="Times New Roman" w:hAnsi="Segoe UI" w:cs="Segoe UI"/>
          <w:b/>
          <w:bCs/>
          <w:color w:val="3B3838" w:themeColor="background2" w:themeShade="40"/>
          <w:sz w:val="22"/>
          <w:szCs w:val="22"/>
        </w:rPr>
        <w:t>dall’Ufficio Studi Gabetti</w:t>
      </w:r>
      <w:r w:rsidR="005F7180">
        <w:rPr>
          <w:rFonts w:ascii="Segoe UI" w:eastAsia="Times New Roman" w:hAnsi="Segoe UI" w:cs="Segoe UI"/>
          <w:color w:val="3B3838" w:themeColor="background2" w:themeShade="40"/>
          <w:sz w:val="22"/>
          <w:szCs w:val="22"/>
        </w:rPr>
        <w:t xml:space="preserve"> </w:t>
      </w:r>
      <w:r w:rsidRPr="0012625F">
        <w:rPr>
          <w:rFonts w:ascii="Segoe UI" w:eastAsia="Times New Roman" w:hAnsi="Segoe UI" w:cs="Segoe UI"/>
          <w:color w:val="3B3838" w:themeColor="background2" w:themeShade="40"/>
          <w:sz w:val="22"/>
          <w:szCs w:val="22"/>
        </w:rPr>
        <w:t xml:space="preserve">analizza l’andamento del </w:t>
      </w:r>
      <w:r w:rsidRPr="0012625F">
        <w:rPr>
          <w:rFonts w:ascii="Segoe UI" w:eastAsia="Times New Roman" w:hAnsi="Segoe UI" w:cs="Segoe UI"/>
          <w:b/>
          <w:color w:val="3B3838" w:themeColor="background2" w:themeShade="40"/>
          <w:sz w:val="22"/>
          <w:szCs w:val="22"/>
        </w:rPr>
        <w:t>settore industriale e logistico</w:t>
      </w:r>
      <w:r w:rsidRPr="0012625F">
        <w:rPr>
          <w:rFonts w:ascii="Segoe UI" w:eastAsia="Times New Roman" w:hAnsi="Segoe UI" w:cs="Segoe UI"/>
          <w:color w:val="3B3838" w:themeColor="background2" w:themeShade="40"/>
          <w:sz w:val="22"/>
          <w:szCs w:val="22"/>
        </w:rPr>
        <w:t xml:space="preserve"> della </w:t>
      </w:r>
      <w:r w:rsidRPr="0012625F">
        <w:rPr>
          <w:rFonts w:ascii="Segoe UI" w:eastAsia="Times New Roman" w:hAnsi="Segoe UI" w:cs="Segoe UI"/>
          <w:b/>
          <w:color w:val="3B3838" w:themeColor="background2" w:themeShade="40"/>
          <w:sz w:val="22"/>
          <w:szCs w:val="22"/>
        </w:rPr>
        <w:t>zona ad Est di Milano</w:t>
      </w:r>
      <w:r w:rsidRPr="0012625F">
        <w:rPr>
          <w:rFonts w:ascii="Segoe UI" w:eastAsia="Times New Roman" w:hAnsi="Segoe UI" w:cs="Segoe UI"/>
          <w:color w:val="3B3838" w:themeColor="background2" w:themeShade="40"/>
          <w:sz w:val="22"/>
          <w:szCs w:val="22"/>
        </w:rPr>
        <w:t xml:space="preserve">, meglio definita come Adda Martesana, con l’obiettivo di individuare quali possono essere i driver di sviluppo dell’area per questi due settori e le potenzialità ai fini di investimento. </w:t>
      </w:r>
    </w:p>
    <w:p w:rsidR="00CF7A72" w:rsidRPr="0012625F" w:rsidRDefault="00CF7A72" w:rsidP="009C6BD8">
      <w:pPr>
        <w:jc w:val="both"/>
        <w:rPr>
          <w:rFonts w:ascii="Segoe UI" w:eastAsia="Times New Roman" w:hAnsi="Segoe UI" w:cs="Segoe UI"/>
          <w:color w:val="3B3838" w:themeColor="background2" w:themeShade="40"/>
          <w:sz w:val="22"/>
          <w:szCs w:val="22"/>
        </w:rPr>
      </w:pPr>
      <w:r w:rsidRPr="0012625F">
        <w:rPr>
          <w:rFonts w:ascii="Segoe UI" w:eastAsia="Times New Roman" w:hAnsi="Segoe UI" w:cs="Segoe UI"/>
          <w:color w:val="3B3838" w:themeColor="background2" w:themeShade="40"/>
          <w:sz w:val="22"/>
          <w:szCs w:val="22"/>
        </w:rPr>
        <w:t>L’area di studio definita come “</w:t>
      </w:r>
      <w:r w:rsidRPr="0012625F">
        <w:rPr>
          <w:rFonts w:ascii="Segoe UI" w:eastAsia="Times New Roman" w:hAnsi="Segoe UI" w:cs="Segoe UI"/>
          <w:b/>
          <w:color w:val="3B3838" w:themeColor="background2" w:themeShade="40"/>
          <w:sz w:val="22"/>
          <w:szCs w:val="22"/>
        </w:rPr>
        <w:t>Area Est Milano</w:t>
      </w:r>
      <w:r w:rsidRPr="0012625F">
        <w:rPr>
          <w:rFonts w:ascii="Segoe UI" w:eastAsia="Times New Roman" w:hAnsi="Segoe UI" w:cs="Segoe UI"/>
          <w:color w:val="3B3838" w:themeColor="background2" w:themeShade="40"/>
          <w:sz w:val="22"/>
          <w:szCs w:val="22"/>
        </w:rPr>
        <w:t>” è costituita</w:t>
      </w:r>
      <w:r w:rsidR="00C75704">
        <w:rPr>
          <w:rFonts w:ascii="Segoe UI" w:eastAsia="Times New Roman" w:hAnsi="Segoe UI" w:cs="Segoe UI"/>
          <w:color w:val="3B3838" w:themeColor="background2" w:themeShade="40"/>
          <w:sz w:val="22"/>
          <w:szCs w:val="22"/>
        </w:rPr>
        <w:t>,</w:t>
      </w:r>
      <w:r w:rsidR="000657CC">
        <w:rPr>
          <w:rFonts w:ascii="Segoe UI" w:eastAsia="Times New Roman" w:hAnsi="Segoe UI" w:cs="Segoe UI"/>
          <w:color w:val="3B3838" w:themeColor="background2" w:themeShade="40"/>
          <w:sz w:val="22"/>
          <w:szCs w:val="22"/>
        </w:rPr>
        <w:t xml:space="preserve"> oltre che dalla porzione </w:t>
      </w:r>
      <w:r w:rsidR="00C75704">
        <w:rPr>
          <w:rFonts w:ascii="Segoe UI" w:eastAsia="Times New Roman" w:hAnsi="Segoe UI" w:cs="Segoe UI"/>
          <w:color w:val="3B3838" w:themeColor="background2" w:themeShade="40"/>
          <w:sz w:val="22"/>
          <w:szCs w:val="22"/>
        </w:rPr>
        <w:t>E</w:t>
      </w:r>
      <w:r w:rsidR="000657CC">
        <w:rPr>
          <w:rFonts w:ascii="Segoe UI" w:eastAsia="Times New Roman" w:hAnsi="Segoe UI" w:cs="Segoe UI"/>
          <w:color w:val="3B3838" w:themeColor="background2" w:themeShade="40"/>
          <w:sz w:val="22"/>
          <w:szCs w:val="22"/>
        </w:rPr>
        <w:t xml:space="preserve">st del capoluogo lombardo, </w:t>
      </w:r>
      <w:r w:rsidRPr="0012625F">
        <w:rPr>
          <w:rFonts w:ascii="Segoe UI" w:eastAsia="Times New Roman" w:hAnsi="Segoe UI" w:cs="Segoe UI"/>
          <w:color w:val="3B3838" w:themeColor="background2" w:themeShade="40"/>
          <w:sz w:val="22"/>
          <w:szCs w:val="22"/>
        </w:rPr>
        <w:t xml:space="preserve">da </w:t>
      </w:r>
      <w:r w:rsidR="000657CC" w:rsidRPr="0012625F">
        <w:rPr>
          <w:rFonts w:ascii="Segoe UI" w:eastAsia="Times New Roman" w:hAnsi="Segoe UI" w:cs="Segoe UI"/>
          <w:b/>
          <w:color w:val="3B3838" w:themeColor="background2" w:themeShade="40"/>
          <w:sz w:val="22"/>
          <w:szCs w:val="22"/>
        </w:rPr>
        <w:t>3</w:t>
      </w:r>
      <w:r w:rsidR="000657CC">
        <w:rPr>
          <w:rFonts w:ascii="Segoe UI" w:eastAsia="Times New Roman" w:hAnsi="Segoe UI" w:cs="Segoe UI"/>
          <w:b/>
          <w:color w:val="3B3838" w:themeColor="background2" w:themeShade="40"/>
          <w:sz w:val="22"/>
          <w:szCs w:val="22"/>
        </w:rPr>
        <w:t>3</w:t>
      </w:r>
      <w:r w:rsidR="000657CC" w:rsidRPr="0012625F">
        <w:rPr>
          <w:rFonts w:ascii="Segoe UI" w:eastAsia="Times New Roman" w:hAnsi="Segoe UI" w:cs="Segoe UI"/>
          <w:b/>
          <w:color w:val="3B3838" w:themeColor="background2" w:themeShade="40"/>
          <w:sz w:val="22"/>
          <w:szCs w:val="22"/>
        </w:rPr>
        <w:t xml:space="preserve"> </w:t>
      </w:r>
      <w:r w:rsidRPr="0012625F">
        <w:rPr>
          <w:rFonts w:ascii="Segoe UI" w:eastAsia="Times New Roman" w:hAnsi="Segoe UI" w:cs="Segoe UI"/>
          <w:b/>
          <w:color w:val="3B3838" w:themeColor="background2" w:themeShade="40"/>
          <w:sz w:val="22"/>
          <w:szCs w:val="22"/>
        </w:rPr>
        <w:t>comuni</w:t>
      </w:r>
      <w:r w:rsidRPr="0012625F">
        <w:rPr>
          <w:rStyle w:val="Rimandonotaapidipagina"/>
          <w:rFonts w:ascii="Segoe UI" w:eastAsia="Times New Roman" w:hAnsi="Segoe UI" w:cs="Segoe UI"/>
          <w:b/>
          <w:color w:val="3B3838" w:themeColor="background2" w:themeShade="40"/>
          <w:sz w:val="22"/>
          <w:szCs w:val="22"/>
        </w:rPr>
        <w:footnoteReference w:id="1"/>
      </w:r>
      <w:r w:rsidRPr="0012625F">
        <w:rPr>
          <w:rFonts w:ascii="Segoe UI" w:eastAsia="Times New Roman" w:hAnsi="Segoe UI" w:cs="Segoe UI"/>
          <w:color w:val="3B3838" w:themeColor="background2" w:themeShade="40"/>
          <w:sz w:val="22"/>
          <w:szCs w:val="22"/>
        </w:rPr>
        <w:t xml:space="preserve"> che si dispongono lungo le tre direttrici dell’Asse Padana, </w:t>
      </w:r>
      <w:r w:rsidRPr="0012625F">
        <w:rPr>
          <w:rFonts w:ascii="Segoe UI" w:eastAsia="Times New Roman" w:hAnsi="Segoe UI" w:cs="Segoe UI"/>
          <w:color w:val="3B3838" w:themeColor="background2" w:themeShade="40"/>
          <w:sz w:val="22"/>
          <w:szCs w:val="22"/>
        </w:rPr>
        <w:lastRenderedPageBreak/>
        <w:t>della linea metropolitana milanese e quelli appartenenti al bacino dell’Adda. Un’area particolarmente rilevante dal punto di vista manifatturiero e logistico, non solo per la vicinanza al capoluogo, ma per la presenza di importanti infrastrutture per la mobilità di merci e persone, quali la Linea 2 della Metropolitana Milanese e la statale 11 Padana Superiore, la</w:t>
      </w:r>
      <w:r w:rsidRPr="0012625F">
        <w:rPr>
          <w:rFonts w:ascii="Segoe UI" w:hAnsi="Segoe UI" w:cs="Segoe UI"/>
          <w:color w:val="3B3838" w:themeColor="background2" w:themeShade="40"/>
          <w:sz w:val="22"/>
          <w:szCs w:val="22"/>
        </w:rPr>
        <w:t xml:space="preserve"> linea ferroviaria a Segrate, la Milano-Venezia, </w:t>
      </w:r>
      <w:r w:rsidRPr="0012625F">
        <w:rPr>
          <w:rFonts w:ascii="Segoe UI" w:eastAsia="Times New Roman" w:hAnsi="Segoe UI" w:cs="Segoe UI"/>
          <w:color w:val="3B3838" w:themeColor="background2" w:themeShade="40"/>
          <w:sz w:val="22"/>
          <w:szCs w:val="22"/>
        </w:rPr>
        <w:t xml:space="preserve">la A58 nota con l’acronimo </w:t>
      </w:r>
      <w:r w:rsidRPr="0012625F">
        <w:rPr>
          <w:rFonts w:ascii="Segoe UI" w:eastAsia="Times New Roman" w:hAnsi="Segoe UI" w:cs="Segoe UI"/>
          <w:bCs/>
          <w:color w:val="3B3838" w:themeColor="background2" w:themeShade="40"/>
          <w:sz w:val="22"/>
          <w:szCs w:val="22"/>
        </w:rPr>
        <w:t>TEEM</w:t>
      </w:r>
      <w:r w:rsidRPr="0012625F">
        <w:rPr>
          <w:rFonts w:ascii="Segoe UI" w:eastAsia="Times New Roman" w:hAnsi="Segoe UI" w:cs="Segoe UI"/>
          <w:color w:val="3B3838" w:themeColor="background2" w:themeShade="40"/>
          <w:sz w:val="22"/>
          <w:szCs w:val="22"/>
        </w:rPr>
        <w:t xml:space="preserve"> (Tangenziale Est esterna di Milano) e la </w:t>
      </w:r>
      <w:r w:rsidRPr="0012625F">
        <w:rPr>
          <w:rFonts w:ascii="Segoe UI" w:eastAsia="Times New Roman" w:hAnsi="Segoe UI" w:cs="Segoe UI"/>
          <w:bCs/>
          <w:color w:val="3B3838" w:themeColor="background2" w:themeShade="40"/>
          <w:sz w:val="22"/>
          <w:szCs w:val="22"/>
        </w:rPr>
        <w:t>BreBeMi</w:t>
      </w:r>
      <w:r w:rsidRPr="0012625F">
        <w:rPr>
          <w:rFonts w:ascii="Segoe UI" w:eastAsia="Times New Roman" w:hAnsi="Segoe UI" w:cs="Segoe UI"/>
          <w:color w:val="3B3838" w:themeColor="background2" w:themeShade="40"/>
          <w:sz w:val="22"/>
          <w:szCs w:val="22"/>
        </w:rPr>
        <w:t xml:space="preserve"> (A35).</w:t>
      </w:r>
    </w:p>
    <w:p w:rsidR="00CF7A72" w:rsidRPr="0012625F" w:rsidRDefault="00CF7A72" w:rsidP="00E77CD4">
      <w:pPr>
        <w:jc w:val="both"/>
        <w:rPr>
          <w:rFonts w:ascii="Segoe UI" w:hAnsi="Segoe UI" w:cs="Segoe UI"/>
          <w:color w:val="3B3838" w:themeColor="background2" w:themeShade="40"/>
          <w:sz w:val="22"/>
          <w:szCs w:val="22"/>
        </w:rPr>
      </w:pPr>
      <w:r w:rsidRPr="0012625F">
        <w:rPr>
          <w:rFonts w:ascii="Segoe UI" w:eastAsia="Times New Roman" w:hAnsi="Segoe UI" w:cs="Segoe UI"/>
          <w:color w:val="3B3838" w:themeColor="background2" w:themeShade="40"/>
          <w:sz w:val="22"/>
          <w:szCs w:val="22"/>
        </w:rPr>
        <w:t xml:space="preserve">Il tutto ha determinato negli anni lo sviluppo di un </w:t>
      </w:r>
      <w:r w:rsidRPr="0012625F">
        <w:rPr>
          <w:rFonts w:ascii="Segoe UI" w:eastAsia="Times New Roman" w:hAnsi="Segoe UI" w:cs="Segoe UI"/>
          <w:b/>
          <w:color w:val="3B3838" w:themeColor="background2" w:themeShade="40"/>
          <w:sz w:val="22"/>
          <w:szCs w:val="22"/>
        </w:rPr>
        <w:t>tessuto economico e produttivo</w:t>
      </w:r>
      <w:r w:rsidRPr="0012625F">
        <w:rPr>
          <w:rFonts w:ascii="Segoe UI" w:eastAsia="Times New Roman" w:hAnsi="Segoe UI" w:cs="Segoe UI"/>
          <w:color w:val="3B3838" w:themeColor="background2" w:themeShade="40"/>
          <w:sz w:val="22"/>
          <w:szCs w:val="22"/>
        </w:rPr>
        <w:t xml:space="preserve"> che conta </w:t>
      </w:r>
      <w:r w:rsidRPr="0012625F">
        <w:rPr>
          <w:rFonts w:ascii="Segoe UI" w:eastAsia="Times New Roman" w:hAnsi="Segoe UI" w:cs="Segoe UI"/>
          <w:b/>
          <w:bCs/>
          <w:color w:val="3B3838" w:themeColor="background2" w:themeShade="40"/>
          <w:sz w:val="22"/>
          <w:szCs w:val="22"/>
        </w:rPr>
        <w:t>36.470 imprese attive</w:t>
      </w:r>
      <w:r w:rsidRPr="0012625F">
        <w:rPr>
          <w:rFonts w:ascii="Segoe UI" w:eastAsia="Times New Roman" w:hAnsi="Segoe UI" w:cs="Segoe UI"/>
          <w:color w:val="3B3838" w:themeColor="background2" w:themeShade="40"/>
          <w:sz w:val="22"/>
          <w:szCs w:val="22"/>
        </w:rPr>
        <w:t xml:space="preserve"> e oltre 200 mila addetti</w:t>
      </w:r>
      <w:r w:rsidR="00C75704">
        <w:rPr>
          <w:rFonts w:ascii="Segoe UI" w:eastAsia="Times New Roman" w:hAnsi="Segoe UI" w:cs="Segoe UI"/>
          <w:color w:val="3B3838" w:themeColor="background2" w:themeShade="40"/>
          <w:sz w:val="22"/>
          <w:szCs w:val="22"/>
        </w:rPr>
        <w:t>,</w:t>
      </w:r>
      <w:r w:rsidRPr="0012625F">
        <w:rPr>
          <w:rFonts w:ascii="Segoe UI" w:eastAsia="Times New Roman" w:hAnsi="Segoe UI" w:cs="Segoe UI"/>
          <w:color w:val="3B3838" w:themeColor="background2" w:themeShade="40"/>
          <w:sz w:val="22"/>
          <w:szCs w:val="22"/>
        </w:rPr>
        <w:t xml:space="preserve"> di cui il 21% nelle attività manifatturiere e l’11% in quelle legate alla logistica. </w:t>
      </w:r>
      <w:r w:rsidRPr="0012625F">
        <w:rPr>
          <w:rFonts w:ascii="Segoe UI" w:hAnsi="Segoe UI" w:cs="Segoe UI"/>
          <w:color w:val="3B3838" w:themeColor="background2" w:themeShade="40"/>
          <w:sz w:val="22"/>
          <w:szCs w:val="22"/>
        </w:rPr>
        <w:t xml:space="preserve">Considerando la somma delle imprese manifatturiere e di attività di trasporto e magazzinaggio, nei 33 comuni analizzati (escluso Milano), si arriva a un totale di quasi </w:t>
      </w:r>
      <w:r w:rsidRPr="0012625F">
        <w:rPr>
          <w:rFonts w:ascii="Segoe UI" w:hAnsi="Segoe UI" w:cs="Segoe UI"/>
          <w:b/>
          <w:color w:val="3B3838" w:themeColor="background2" w:themeShade="40"/>
          <w:sz w:val="22"/>
          <w:szCs w:val="22"/>
        </w:rPr>
        <w:t>6 mila imprese attive</w:t>
      </w:r>
      <w:r w:rsidRPr="0012625F">
        <w:rPr>
          <w:rFonts w:ascii="Segoe UI" w:hAnsi="Segoe UI" w:cs="Segoe UI"/>
          <w:color w:val="3B3838" w:themeColor="background2" w:themeShade="40"/>
          <w:sz w:val="22"/>
          <w:szCs w:val="22"/>
        </w:rPr>
        <w:t>.</w:t>
      </w:r>
    </w:p>
    <w:p w:rsidR="000657CC" w:rsidRDefault="00CF7A72" w:rsidP="009C6BD8">
      <w:pPr>
        <w:spacing w:after="0"/>
        <w:jc w:val="both"/>
        <w:rPr>
          <w:rFonts w:ascii="Segoe UI" w:eastAsia="Times New Roman" w:hAnsi="Segoe UI" w:cs="Segoe UI"/>
          <w:color w:val="3B3838" w:themeColor="background2" w:themeShade="40"/>
          <w:sz w:val="22"/>
          <w:szCs w:val="22"/>
        </w:rPr>
      </w:pPr>
      <w:r w:rsidRPr="0012625F">
        <w:rPr>
          <w:rFonts w:ascii="Segoe UI" w:eastAsia="Times New Roman" w:hAnsi="Segoe UI" w:cs="Segoe UI"/>
          <w:color w:val="3B3838" w:themeColor="background2" w:themeShade="40"/>
          <w:sz w:val="22"/>
          <w:szCs w:val="22"/>
        </w:rPr>
        <w:t>“</w:t>
      </w:r>
      <w:r w:rsidRPr="0012625F">
        <w:rPr>
          <w:rFonts w:ascii="Segoe UI" w:eastAsia="Times New Roman" w:hAnsi="Segoe UI" w:cs="Segoe UI"/>
          <w:i/>
          <w:iCs/>
          <w:color w:val="3B3838" w:themeColor="background2" w:themeShade="40"/>
          <w:sz w:val="22"/>
          <w:szCs w:val="22"/>
        </w:rPr>
        <w:t xml:space="preserve">A seguito della </w:t>
      </w:r>
      <w:r w:rsidR="00C75704">
        <w:rPr>
          <w:rFonts w:ascii="Segoe UI" w:eastAsia="Times New Roman" w:hAnsi="Segoe UI" w:cs="Segoe UI"/>
          <w:bCs/>
          <w:i/>
          <w:iCs/>
          <w:color w:val="3B3838" w:themeColor="background2" w:themeShade="40"/>
          <w:sz w:val="22"/>
          <w:szCs w:val="22"/>
        </w:rPr>
        <w:t>p</w:t>
      </w:r>
      <w:r w:rsidRPr="002104B1">
        <w:rPr>
          <w:rFonts w:ascii="Segoe UI" w:eastAsia="Times New Roman" w:hAnsi="Segoe UI" w:cs="Segoe UI"/>
          <w:bCs/>
          <w:i/>
          <w:iCs/>
          <w:color w:val="3B3838" w:themeColor="background2" w:themeShade="40"/>
          <w:sz w:val="22"/>
          <w:szCs w:val="22"/>
        </w:rPr>
        <w:t>andemia</w:t>
      </w:r>
      <w:r w:rsidRPr="0012625F">
        <w:rPr>
          <w:rFonts w:ascii="Segoe UI" w:eastAsia="Times New Roman" w:hAnsi="Segoe UI" w:cs="Segoe UI"/>
          <w:i/>
          <w:iCs/>
          <w:color w:val="3B3838" w:themeColor="background2" w:themeShade="40"/>
          <w:sz w:val="22"/>
          <w:szCs w:val="22"/>
        </w:rPr>
        <w:t xml:space="preserve"> da Covid-19 e della conseguente impennata delle vendite online dovute ai lockdown, le </w:t>
      </w:r>
      <w:r w:rsidRPr="002104B1">
        <w:rPr>
          <w:rFonts w:ascii="Segoe UI" w:eastAsia="Times New Roman" w:hAnsi="Segoe UI" w:cs="Segoe UI"/>
          <w:bCs/>
          <w:i/>
          <w:iCs/>
          <w:color w:val="3B3838" w:themeColor="background2" w:themeShade="40"/>
          <w:sz w:val="22"/>
          <w:szCs w:val="22"/>
        </w:rPr>
        <w:t>attività logistiche</w:t>
      </w:r>
      <w:r w:rsidRPr="0012625F">
        <w:rPr>
          <w:rFonts w:ascii="Segoe UI" w:eastAsia="Times New Roman" w:hAnsi="Segoe UI" w:cs="Segoe UI"/>
          <w:i/>
          <w:iCs/>
          <w:color w:val="3B3838" w:themeColor="background2" w:themeShade="40"/>
          <w:sz w:val="22"/>
          <w:szCs w:val="22"/>
        </w:rPr>
        <w:t xml:space="preserve"> hanno avuto un ruolo di grande importanza nell’assicurare una continuità di rifornimento di beni di ogni categoria, con un conseguente </w:t>
      </w:r>
      <w:r w:rsidRPr="002104B1">
        <w:rPr>
          <w:rFonts w:ascii="Segoe UI" w:eastAsia="Times New Roman" w:hAnsi="Segoe UI" w:cs="Segoe UI"/>
          <w:bCs/>
          <w:i/>
          <w:iCs/>
          <w:color w:val="3B3838" w:themeColor="background2" w:themeShade="40"/>
          <w:sz w:val="22"/>
          <w:szCs w:val="22"/>
        </w:rPr>
        <w:t>dinamismo</w:t>
      </w:r>
      <w:r w:rsidRPr="0012625F">
        <w:rPr>
          <w:rFonts w:ascii="Segoe UI" w:eastAsia="Times New Roman" w:hAnsi="Segoe UI" w:cs="Segoe UI"/>
          <w:i/>
          <w:iCs/>
          <w:color w:val="3B3838" w:themeColor="background2" w:themeShade="40"/>
          <w:sz w:val="22"/>
          <w:szCs w:val="22"/>
        </w:rPr>
        <w:t xml:space="preserve"> in termini di volumi di investimenti, transazioni, nuove realizzazioni e di innovazione tecnologica di prodotto e allestimento. </w:t>
      </w:r>
      <w:r w:rsidRPr="0012625F">
        <w:rPr>
          <w:rFonts w:ascii="Segoe UI" w:eastAsia="Times New Roman" w:hAnsi="Segoe UI" w:cs="Segoe UI"/>
          <w:i/>
          <w:iCs/>
          <w:color w:val="3B3838" w:themeColor="background2" w:themeShade="40"/>
        </w:rPr>
        <w:t xml:space="preserve">– </w:t>
      </w:r>
      <w:r w:rsidR="000E7AD1">
        <w:rPr>
          <w:rFonts w:ascii="Segoe UI" w:eastAsia="Times New Roman" w:hAnsi="Segoe UI" w:cs="Segoe UI"/>
          <w:i/>
          <w:iCs/>
          <w:color w:val="3B3838" w:themeColor="background2" w:themeShade="40"/>
        </w:rPr>
        <w:t xml:space="preserve"> </w:t>
      </w:r>
      <w:r w:rsidRPr="005E69E9">
        <w:rPr>
          <w:rFonts w:ascii="Segoe UI" w:eastAsia="Times New Roman" w:hAnsi="Segoe UI" w:cs="Segoe UI"/>
          <w:iCs/>
          <w:color w:val="000000" w:themeColor="text1"/>
          <w:sz w:val="22"/>
          <w:szCs w:val="22"/>
        </w:rPr>
        <w:t xml:space="preserve">dichiara </w:t>
      </w:r>
      <w:r w:rsidR="000657CC" w:rsidRPr="005E69E9">
        <w:rPr>
          <w:rFonts w:ascii="Segoe UI" w:eastAsia="Times New Roman" w:hAnsi="Segoe UI" w:cs="Segoe UI"/>
          <w:b/>
          <w:iCs/>
          <w:color w:val="000000" w:themeColor="text1"/>
          <w:sz w:val="22"/>
          <w:szCs w:val="22"/>
        </w:rPr>
        <w:t>Luca Blasi</w:t>
      </w:r>
      <w:r w:rsidR="000657CC" w:rsidRPr="005E69E9">
        <w:rPr>
          <w:rFonts w:ascii="Segoe UI" w:eastAsia="Times New Roman" w:hAnsi="Segoe UI" w:cs="Segoe UI"/>
          <w:iCs/>
          <w:color w:val="000000" w:themeColor="text1"/>
          <w:sz w:val="22"/>
          <w:szCs w:val="22"/>
        </w:rPr>
        <w:t xml:space="preserve">, Direttore </w:t>
      </w:r>
      <w:r w:rsidR="003F2E22" w:rsidRPr="005E69E9">
        <w:rPr>
          <w:rFonts w:ascii="Segoe UI" w:eastAsia="Times New Roman" w:hAnsi="Segoe UI" w:cs="Segoe UI"/>
          <w:iCs/>
          <w:color w:val="000000" w:themeColor="text1"/>
          <w:sz w:val="22"/>
          <w:szCs w:val="22"/>
        </w:rPr>
        <w:t>G</w:t>
      </w:r>
      <w:r w:rsidR="000657CC" w:rsidRPr="005E69E9">
        <w:rPr>
          <w:rFonts w:ascii="Segoe UI" w:eastAsia="Times New Roman" w:hAnsi="Segoe UI" w:cs="Segoe UI"/>
          <w:iCs/>
          <w:color w:val="000000" w:themeColor="text1"/>
          <w:sz w:val="22"/>
          <w:szCs w:val="22"/>
        </w:rPr>
        <w:t>enerale Gabetti Agency</w:t>
      </w:r>
      <w:r w:rsidR="000657CC" w:rsidRPr="005E69E9">
        <w:rPr>
          <w:rFonts w:ascii="Segoe UI" w:eastAsia="Times New Roman" w:hAnsi="Segoe UI" w:cs="Segoe UI"/>
          <w:i/>
          <w:iCs/>
          <w:color w:val="000000" w:themeColor="text1"/>
        </w:rPr>
        <w:t xml:space="preserve"> </w:t>
      </w:r>
      <w:r w:rsidRPr="005E69E9">
        <w:rPr>
          <w:rFonts w:ascii="Segoe UI" w:eastAsia="Times New Roman" w:hAnsi="Segoe UI" w:cs="Segoe UI"/>
          <w:i/>
          <w:iCs/>
          <w:color w:val="000000" w:themeColor="text1"/>
        </w:rPr>
        <w:t xml:space="preserve">- </w:t>
      </w:r>
      <w:r w:rsidRPr="0012625F">
        <w:rPr>
          <w:rFonts w:ascii="Segoe UI" w:eastAsia="Times New Roman" w:hAnsi="Segoe UI" w:cs="Segoe UI"/>
          <w:i/>
          <w:iCs/>
          <w:color w:val="3B3838" w:themeColor="background2" w:themeShade="40"/>
          <w:sz w:val="22"/>
          <w:szCs w:val="22"/>
        </w:rPr>
        <w:t>Questo si traduce nel fatto che le attività di logistica sono quelle che</w:t>
      </w:r>
      <w:r w:rsidR="003F2E22">
        <w:rPr>
          <w:rFonts w:ascii="Segoe UI" w:eastAsia="Times New Roman" w:hAnsi="Segoe UI" w:cs="Segoe UI"/>
          <w:i/>
          <w:iCs/>
          <w:color w:val="3B3838" w:themeColor="background2" w:themeShade="40"/>
          <w:sz w:val="22"/>
          <w:szCs w:val="22"/>
        </w:rPr>
        <w:t>,</w:t>
      </w:r>
      <w:r w:rsidRPr="0012625F">
        <w:rPr>
          <w:rFonts w:ascii="Segoe UI" w:eastAsia="Times New Roman" w:hAnsi="Segoe UI" w:cs="Segoe UI"/>
          <w:i/>
          <w:iCs/>
          <w:color w:val="3B3838" w:themeColor="background2" w:themeShade="40"/>
          <w:sz w:val="22"/>
          <w:szCs w:val="22"/>
        </w:rPr>
        <w:t xml:space="preserve"> più di altre in questo periodo storico, producono domanda di territorio e di immobili tanto da potere diventare un elemento chiave nelle operazioni di rigenerazione urbana e territoriale</w:t>
      </w:r>
      <w:r w:rsidR="000E7AD1">
        <w:rPr>
          <w:rFonts w:ascii="Calibri" w:eastAsia="Calibri" w:hAnsi="Calibri" w:cs="Calibri"/>
          <w:i/>
          <w:iCs/>
          <w:color w:val="3B3838" w:themeColor="background2" w:themeShade="40"/>
          <w:sz w:val="22"/>
          <w:szCs w:val="22"/>
        </w:rPr>
        <w:t>”</w:t>
      </w:r>
      <w:r w:rsidRPr="0012625F">
        <w:rPr>
          <w:rFonts w:ascii="Segoe UI" w:eastAsia="Times New Roman" w:hAnsi="Segoe UI" w:cs="Segoe UI"/>
          <w:color w:val="3B3838" w:themeColor="background2" w:themeShade="40"/>
          <w:sz w:val="22"/>
          <w:szCs w:val="22"/>
        </w:rPr>
        <w:t xml:space="preserve">. </w:t>
      </w:r>
    </w:p>
    <w:p w:rsidR="00CF7A72" w:rsidRPr="0012625F" w:rsidRDefault="000E7AD1" w:rsidP="004F3336">
      <w:pPr>
        <w:jc w:val="both"/>
        <w:rPr>
          <w:rFonts w:ascii="Segoe UI" w:eastAsia="Times New Roman" w:hAnsi="Segoe UI" w:cs="Segoe UI"/>
          <w:color w:val="3B3838" w:themeColor="background2" w:themeShade="40"/>
          <w:sz w:val="22"/>
          <w:szCs w:val="22"/>
        </w:rPr>
      </w:pPr>
      <w:r>
        <w:rPr>
          <w:rFonts w:ascii="Calibri" w:eastAsia="Calibri" w:hAnsi="Calibri" w:cs="Calibri"/>
          <w:i/>
          <w:iCs/>
          <w:color w:val="3B3838" w:themeColor="background2" w:themeShade="40"/>
          <w:sz w:val="22"/>
          <w:szCs w:val="22"/>
        </w:rPr>
        <w:t>“</w:t>
      </w:r>
      <w:r w:rsidR="00CF7A72" w:rsidRPr="0012625F">
        <w:rPr>
          <w:rFonts w:ascii="Segoe UI" w:eastAsia="Times New Roman" w:hAnsi="Segoe UI" w:cs="Segoe UI"/>
          <w:i/>
          <w:iCs/>
          <w:color w:val="3B3838" w:themeColor="background2" w:themeShade="40"/>
          <w:sz w:val="22"/>
          <w:szCs w:val="22"/>
        </w:rPr>
        <w:t>La zona Est</w:t>
      </w:r>
      <w:r w:rsidR="000657CC" w:rsidRPr="000657CC">
        <w:rPr>
          <w:rFonts w:ascii="Segoe UI" w:eastAsia="Times New Roman" w:hAnsi="Segoe UI" w:cs="Segoe UI"/>
          <w:i/>
          <w:iCs/>
          <w:color w:val="3B3838" w:themeColor="background2" w:themeShade="40"/>
          <w:sz w:val="22"/>
          <w:szCs w:val="22"/>
        </w:rPr>
        <w:t xml:space="preserve"> </w:t>
      </w:r>
      <w:r w:rsidR="004F3336" w:rsidRPr="0012625F">
        <w:rPr>
          <w:rFonts w:ascii="Segoe UI" w:eastAsia="Times New Roman" w:hAnsi="Segoe UI" w:cs="Segoe UI"/>
          <w:i/>
          <w:iCs/>
          <w:color w:val="3B3838" w:themeColor="background2" w:themeShade="40"/>
          <w:sz w:val="22"/>
          <w:szCs w:val="22"/>
        </w:rPr>
        <w:t xml:space="preserve">Milano </w:t>
      </w:r>
      <w:r w:rsidR="004F3336">
        <w:rPr>
          <w:rFonts w:ascii="Segoe UI" w:eastAsia="Times New Roman" w:hAnsi="Segoe UI" w:cs="Segoe UI"/>
          <w:i/>
          <w:iCs/>
          <w:color w:val="3B3838" w:themeColor="background2" w:themeShade="40"/>
          <w:sz w:val="22"/>
          <w:szCs w:val="22"/>
        </w:rPr>
        <w:t>-</w:t>
      </w:r>
      <w:r w:rsidR="003F2E22">
        <w:rPr>
          <w:rFonts w:ascii="Segoe UI" w:eastAsia="Times New Roman" w:hAnsi="Segoe UI" w:cs="Segoe UI"/>
          <w:i/>
          <w:iCs/>
          <w:color w:val="3B3838" w:themeColor="background2" w:themeShade="40"/>
          <w:sz w:val="22"/>
          <w:szCs w:val="22"/>
        </w:rPr>
        <w:t xml:space="preserve"> </w:t>
      </w:r>
      <w:r w:rsidR="00E77CD4">
        <w:rPr>
          <w:rFonts w:ascii="Segoe UI" w:eastAsia="Times New Roman" w:hAnsi="Segoe UI" w:cs="Segoe UI"/>
          <w:iCs/>
          <w:color w:val="3B3838" w:themeColor="background2" w:themeShade="40"/>
          <w:sz w:val="22"/>
          <w:szCs w:val="22"/>
        </w:rPr>
        <w:t>spiega</w:t>
      </w:r>
      <w:r w:rsidR="000657CC" w:rsidRPr="009C6BD8">
        <w:rPr>
          <w:rFonts w:ascii="Segoe UI" w:eastAsia="Times New Roman" w:hAnsi="Segoe UI" w:cs="Segoe UI"/>
          <w:iCs/>
          <w:color w:val="3B3838" w:themeColor="background2" w:themeShade="40"/>
          <w:sz w:val="22"/>
          <w:szCs w:val="22"/>
        </w:rPr>
        <w:t xml:space="preserve"> </w:t>
      </w:r>
      <w:r w:rsidR="000657CC" w:rsidRPr="009C6BD8">
        <w:rPr>
          <w:rFonts w:ascii="Segoe UI" w:eastAsia="Times New Roman" w:hAnsi="Segoe UI" w:cs="Segoe UI"/>
          <w:b/>
          <w:iCs/>
          <w:color w:val="3B3838" w:themeColor="background2" w:themeShade="40"/>
          <w:sz w:val="22"/>
          <w:szCs w:val="22"/>
        </w:rPr>
        <w:t>Paolo Consoli</w:t>
      </w:r>
      <w:r w:rsidR="000657CC" w:rsidRPr="009C6BD8">
        <w:rPr>
          <w:rFonts w:ascii="Segoe UI" w:eastAsia="Times New Roman" w:hAnsi="Segoe UI" w:cs="Segoe UI"/>
          <w:iCs/>
          <w:color w:val="3B3838" w:themeColor="background2" w:themeShade="40"/>
          <w:sz w:val="22"/>
          <w:szCs w:val="22"/>
        </w:rPr>
        <w:t xml:space="preserve">, </w:t>
      </w:r>
      <w:r w:rsidR="000657CC" w:rsidRPr="005E69E9">
        <w:rPr>
          <w:rFonts w:ascii="Segoe UI" w:eastAsia="Times New Roman" w:hAnsi="Segoe UI" w:cs="Segoe UI"/>
          <w:iCs/>
          <w:color w:val="000000" w:themeColor="text1"/>
          <w:sz w:val="22"/>
          <w:szCs w:val="22"/>
        </w:rPr>
        <w:t>Strategic Advisor Lombardia Industrial &amp; Logistics</w:t>
      </w:r>
      <w:r w:rsidR="000657CC" w:rsidRPr="005E69E9">
        <w:rPr>
          <w:rFonts w:ascii="Segoe UI" w:hAnsi="Segoe UI" w:cs="Segoe UI"/>
          <w:i/>
          <w:iCs/>
          <w:color w:val="000000" w:themeColor="text1"/>
          <w:spacing w:val="15"/>
          <w:sz w:val="22"/>
          <w:szCs w:val="22"/>
          <w:lang w:eastAsia="it-IT"/>
        </w:rPr>
        <w:t xml:space="preserve"> -</w:t>
      </w:r>
      <w:r w:rsidR="000657CC" w:rsidRPr="005E69E9">
        <w:rPr>
          <w:rFonts w:ascii="Segoe UI" w:hAnsi="Segoe UI" w:cs="Segoe UI"/>
          <w:i/>
          <w:iCs/>
          <w:color w:val="000000" w:themeColor="text1"/>
          <w:spacing w:val="15"/>
          <w:lang w:eastAsia="it-IT"/>
        </w:rPr>
        <w:t xml:space="preserve"> </w:t>
      </w:r>
      <w:r w:rsidR="00CF7A72" w:rsidRPr="0012625F">
        <w:rPr>
          <w:rFonts w:ascii="Segoe UI" w:eastAsia="Times New Roman" w:hAnsi="Segoe UI" w:cs="Segoe UI"/>
          <w:i/>
          <w:iCs/>
          <w:color w:val="3B3838" w:themeColor="background2" w:themeShade="40"/>
          <w:sz w:val="22"/>
          <w:szCs w:val="22"/>
        </w:rPr>
        <w:t xml:space="preserve">sembra avere tutte le caratteristiche, in termini di </w:t>
      </w:r>
      <w:r w:rsidR="00CF7A72" w:rsidRPr="0012625F">
        <w:rPr>
          <w:rFonts w:ascii="Segoe UI" w:eastAsia="Times New Roman" w:hAnsi="Segoe UI" w:cs="Segoe UI"/>
          <w:bCs/>
          <w:i/>
          <w:iCs/>
          <w:color w:val="3B3838" w:themeColor="background2" w:themeShade="40"/>
          <w:sz w:val="22"/>
          <w:szCs w:val="22"/>
        </w:rPr>
        <w:t>dotazione infrastrutturale, terminal intermodali</w:t>
      </w:r>
      <w:r w:rsidR="00CF7A72" w:rsidRPr="0012625F">
        <w:rPr>
          <w:rFonts w:ascii="Segoe UI" w:eastAsia="Times New Roman" w:hAnsi="Segoe UI" w:cs="Segoe UI"/>
          <w:i/>
          <w:iCs/>
          <w:color w:val="3B3838" w:themeColor="background2" w:themeShade="40"/>
          <w:sz w:val="22"/>
          <w:szCs w:val="22"/>
        </w:rPr>
        <w:t>, vicinanza con il bacino d’utenza di Milano, tale da renderla attrattiva per quelle aziende che cercano dei luoghi dove localizzare le proprie attività per accrescere la loro competitività nel mercato di riferimento. Negli ultimi 10 anni, l’area è stata inoltre interessata da interventi di ampliamento della rete viabilistica che hanno reso possibile una riduzione dei tempi di viaggio tramite automezzi</w:t>
      </w:r>
      <w:r w:rsidR="00F80127">
        <w:rPr>
          <w:rFonts w:ascii="Segoe UI" w:eastAsia="Times New Roman" w:hAnsi="Segoe UI" w:cs="Segoe UI"/>
          <w:i/>
          <w:iCs/>
          <w:color w:val="3B3838" w:themeColor="background2" w:themeShade="40"/>
          <w:sz w:val="22"/>
          <w:szCs w:val="22"/>
        </w:rPr>
        <w:t>,</w:t>
      </w:r>
      <w:r w:rsidR="00CF7A72" w:rsidRPr="0012625F">
        <w:rPr>
          <w:rFonts w:ascii="Segoe UI" w:eastAsia="Times New Roman" w:hAnsi="Segoe UI" w:cs="Segoe UI"/>
          <w:i/>
          <w:iCs/>
          <w:color w:val="3B3838" w:themeColor="background2" w:themeShade="40"/>
          <w:sz w:val="22"/>
          <w:szCs w:val="22"/>
        </w:rPr>
        <w:t xml:space="preserve"> rendendola ancora più attrattiva dal punto di vista logistico</w:t>
      </w:r>
      <w:r w:rsidR="00CF7A72" w:rsidRPr="0012625F">
        <w:rPr>
          <w:rFonts w:ascii="Segoe UI" w:eastAsia="Times New Roman" w:hAnsi="Segoe UI" w:cs="Segoe UI"/>
          <w:color w:val="3B3838" w:themeColor="background2" w:themeShade="40"/>
          <w:sz w:val="22"/>
          <w:szCs w:val="22"/>
        </w:rPr>
        <w:t>”.</w:t>
      </w:r>
    </w:p>
    <w:p w:rsidR="00CF7A72" w:rsidRPr="0012625F" w:rsidRDefault="00CF7A72" w:rsidP="009C6BD8">
      <w:pPr>
        <w:spacing w:after="0"/>
        <w:jc w:val="both"/>
        <w:rPr>
          <w:rFonts w:ascii="Segoe UI" w:eastAsia="Times New Roman" w:hAnsi="Segoe UI" w:cs="Segoe UI"/>
          <w:color w:val="3B3838" w:themeColor="background2" w:themeShade="40"/>
          <w:sz w:val="22"/>
          <w:szCs w:val="22"/>
        </w:rPr>
      </w:pPr>
      <w:r w:rsidRPr="0012625F">
        <w:rPr>
          <w:rFonts w:ascii="Segoe UI" w:eastAsia="Times New Roman" w:hAnsi="Segoe UI" w:cs="Segoe UI"/>
          <w:color w:val="3B3838" w:themeColor="background2" w:themeShade="40"/>
          <w:sz w:val="22"/>
          <w:szCs w:val="22"/>
        </w:rPr>
        <w:t xml:space="preserve">Oltre alle infrastrutture viarie, l’area è dotata di </w:t>
      </w:r>
      <w:r w:rsidRPr="0012625F">
        <w:rPr>
          <w:rFonts w:ascii="Segoe UI" w:eastAsia="Times New Roman" w:hAnsi="Segoe UI" w:cs="Segoe UI"/>
          <w:b/>
          <w:color w:val="3B3838" w:themeColor="background2" w:themeShade="40"/>
          <w:sz w:val="22"/>
          <w:szCs w:val="22"/>
        </w:rPr>
        <w:t>infrastrutture logistiche</w:t>
      </w:r>
      <w:r w:rsidRPr="0012625F">
        <w:rPr>
          <w:rFonts w:ascii="Segoe UI" w:eastAsia="Times New Roman" w:hAnsi="Segoe UI" w:cs="Segoe UI"/>
          <w:color w:val="3B3838" w:themeColor="background2" w:themeShade="40"/>
          <w:sz w:val="22"/>
          <w:szCs w:val="22"/>
        </w:rPr>
        <w:t xml:space="preserve"> in cui è possibile effettuare operazioni maggiormente diversificate rispetto alla semplice funzione di stoccaggio, come le </w:t>
      </w:r>
      <w:r w:rsidRPr="0012625F">
        <w:rPr>
          <w:rFonts w:ascii="Segoe UI" w:eastAsia="Times New Roman" w:hAnsi="Segoe UI" w:cs="Segoe UI"/>
          <w:b/>
          <w:color w:val="3B3838" w:themeColor="background2" w:themeShade="40"/>
          <w:sz w:val="22"/>
          <w:szCs w:val="22"/>
        </w:rPr>
        <w:t>piattaforme di transito</w:t>
      </w:r>
      <w:r w:rsidRPr="0012625F">
        <w:rPr>
          <w:rFonts w:ascii="Segoe UI" w:eastAsia="Times New Roman" w:hAnsi="Segoe UI" w:cs="Segoe UI"/>
          <w:color w:val="3B3838" w:themeColor="background2" w:themeShade="40"/>
          <w:sz w:val="22"/>
          <w:szCs w:val="22"/>
        </w:rPr>
        <w:t xml:space="preserve">. Nell’area sono presenti ben due piattaforme di transito (Terminal Intermodali), una a </w:t>
      </w:r>
      <w:r w:rsidRPr="0012625F">
        <w:rPr>
          <w:rFonts w:ascii="Segoe UI" w:eastAsia="Times New Roman" w:hAnsi="Segoe UI" w:cs="Segoe UI"/>
          <w:b/>
          <w:color w:val="3B3838" w:themeColor="background2" w:themeShade="40"/>
          <w:sz w:val="22"/>
          <w:szCs w:val="22"/>
        </w:rPr>
        <w:t>Melzo</w:t>
      </w:r>
      <w:r w:rsidRPr="0012625F">
        <w:rPr>
          <w:rFonts w:ascii="Segoe UI" w:eastAsia="Times New Roman" w:hAnsi="Segoe UI" w:cs="Segoe UI"/>
          <w:color w:val="3B3838" w:themeColor="background2" w:themeShade="40"/>
          <w:sz w:val="22"/>
          <w:szCs w:val="22"/>
        </w:rPr>
        <w:t xml:space="preserve"> e l’altra a </w:t>
      </w:r>
      <w:r w:rsidRPr="0012625F">
        <w:rPr>
          <w:rFonts w:ascii="Segoe UI" w:eastAsia="Times New Roman" w:hAnsi="Segoe UI" w:cs="Segoe UI"/>
          <w:b/>
          <w:color w:val="3B3838" w:themeColor="background2" w:themeShade="40"/>
          <w:sz w:val="22"/>
          <w:szCs w:val="22"/>
        </w:rPr>
        <w:t>Segrate</w:t>
      </w:r>
      <w:r w:rsidRPr="0012625F">
        <w:rPr>
          <w:rFonts w:ascii="Segoe UI" w:eastAsia="Times New Roman" w:hAnsi="Segoe UI" w:cs="Segoe UI"/>
          <w:color w:val="3B3838" w:themeColor="background2" w:themeShade="40"/>
          <w:sz w:val="22"/>
          <w:szCs w:val="22"/>
        </w:rPr>
        <w:t>, entrambe ben integrat</w:t>
      </w:r>
      <w:r w:rsidR="00F80127">
        <w:rPr>
          <w:rFonts w:ascii="Segoe UI" w:eastAsia="Times New Roman" w:hAnsi="Segoe UI" w:cs="Segoe UI"/>
          <w:color w:val="3B3838" w:themeColor="background2" w:themeShade="40"/>
          <w:sz w:val="22"/>
          <w:szCs w:val="22"/>
        </w:rPr>
        <w:t>e</w:t>
      </w:r>
      <w:r w:rsidRPr="0012625F">
        <w:rPr>
          <w:rFonts w:ascii="Segoe UI" w:eastAsia="Times New Roman" w:hAnsi="Segoe UI" w:cs="Segoe UI"/>
          <w:color w:val="3B3838" w:themeColor="background2" w:themeShade="40"/>
          <w:sz w:val="22"/>
          <w:szCs w:val="22"/>
        </w:rPr>
        <w:t xml:space="preserve"> all’interno della rete ferroviaria e, soprattutto, alle due arterie sopra citate.</w:t>
      </w:r>
    </w:p>
    <w:p w:rsidR="00CF7A72" w:rsidRPr="0012625F" w:rsidRDefault="00CF7A72" w:rsidP="00CF7A72">
      <w:pPr>
        <w:jc w:val="both"/>
        <w:rPr>
          <w:rFonts w:ascii="Segoe UI" w:eastAsia="Times New Roman" w:hAnsi="Segoe UI" w:cs="Segoe UI"/>
          <w:color w:val="3B3838" w:themeColor="background2" w:themeShade="40"/>
          <w:sz w:val="22"/>
          <w:szCs w:val="22"/>
        </w:rPr>
      </w:pPr>
    </w:p>
    <w:p w:rsidR="00E77CD4" w:rsidRDefault="00E77CD4" w:rsidP="00CF7A72">
      <w:pPr>
        <w:jc w:val="center"/>
        <w:rPr>
          <w:rFonts w:ascii="Segoe UI" w:eastAsia="Times New Roman" w:hAnsi="Segoe UI" w:cs="Segoe UI"/>
          <w:b/>
          <w:bCs/>
          <w:color w:val="3B3838" w:themeColor="background2" w:themeShade="40"/>
          <w:sz w:val="24"/>
          <w:szCs w:val="24"/>
        </w:rPr>
      </w:pPr>
    </w:p>
    <w:p w:rsidR="00CF7A72" w:rsidRPr="002104B1" w:rsidRDefault="00CF7A72" w:rsidP="00CF7A72">
      <w:pPr>
        <w:jc w:val="center"/>
        <w:rPr>
          <w:rFonts w:ascii="Segoe UI" w:eastAsia="Times New Roman" w:hAnsi="Segoe UI" w:cs="Segoe UI"/>
          <w:b/>
          <w:bCs/>
          <w:color w:val="3B3838" w:themeColor="background2" w:themeShade="40"/>
          <w:sz w:val="24"/>
          <w:szCs w:val="24"/>
        </w:rPr>
      </w:pPr>
      <w:r w:rsidRPr="002104B1">
        <w:rPr>
          <w:rFonts w:ascii="Segoe UI" w:eastAsia="Times New Roman" w:hAnsi="Segoe UI" w:cs="Segoe UI"/>
          <w:b/>
          <w:bCs/>
          <w:color w:val="3B3838" w:themeColor="background2" w:themeShade="40"/>
          <w:sz w:val="24"/>
          <w:szCs w:val="24"/>
        </w:rPr>
        <w:t>I NUMERI DELL’AREA</w:t>
      </w:r>
    </w:p>
    <w:p w:rsidR="00CF7A72" w:rsidRPr="0012625F" w:rsidRDefault="00CF7A72" w:rsidP="00E77CD4">
      <w:pPr>
        <w:jc w:val="both"/>
        <w:rPr>
          <w:rFonts w:ascii="Segoe UI" w:hAnsi="Segoe UI" w:cs="Segoe UI"/>
          <w:b/>
          <w:bCs/>
          <w:color w:val="3B3838" w:themeColor="background2" w:themeShade="40"/>
          <w:sz w:val="22"/>
          <w:szCs w:val="22"/>
        </w:rPr>
      </w:pPr>
      <w:r w:rsidRPr="0012625F">
        <w:rPr>
          <w:rFonts w:ascii="Segoe UI" w:hAnsi="Segoe UI" w:cs="Segoe UI"/>
          <w:color w:val="3B3838" w:themeColor="background2" w:themeShade="40"/>
          <w:sz w:val="22"/>
          <w:szCs w:val="22"/>
        </w:rPr>
        <w:lastRenderedPageBreak/>
        <w:t xml:space="preserve">Nel 2019, </w:t>
      </w:r>
      <w:r w:rsidR="000657CC">
        <w:rPr>
          <w:rFonts w:ascii="Segoe UI" w:hAnsi="Segoe UI" w:cs="Segoe UI"/>
          <w:color w:val="3B3838" w:themeColor="background2" w:themeShade="40"/>
          <w:sz w:val="22"/>
          <w:szCs w:val="22"/>
        </w:rPr>
        <w:t xml:space="preserve">secondo i dati Camera di Commercio, rielaborati dall’Ufficio Studi Gabetti, </w:t>
      </w:r>
      <w:r w:rsidRPr="0012625F">
        <w:rPr>
          <w:rFonts w:ascii="Segoe UI" w:hAnsi="Segoe UI" w:cs="Segoe UI"/>
          <w:color w:val="3B3838" w:themeColor="background2" w:themeShade="40"/>
          <w:sz w:val="22"/>
          <w:szCs w:val="22"/>
        </w:rPr>
        <w:t xml:space="preserve">il peso delle attività manifatturiere è maggiore in quasi tutti i comuni dell’area di studio, a eccezione di tre comuni che vedono una prevalenza di imprese di logistica: </w:t>
      </w:r>
      <w:r w:rsidRPr="0012625F">
        <w:rPr>
          <w:rFonts w:ascii="Segoe UI" w:hAnsi="Segoe UI" w:cs="Segoe UI"/>
          <w:b/>
          <w:color w:val="3B3838" w:themeColor="background2" w:themeShade="40"/>
          <w:sz w:val="22"/>
          <w:szCs w:val="22"/>
        </w:rPr>
        <w:t>Pantigliate</w:t>
      </w:r>
      <w:r w:rsidRPr="0012625F">
        <w:rPr>
          <w:rFonts w:ascii="Segoe UI" w:hAnsi="Segoe UI" w:cs="Segoe UI"/>
          <w:color w:val="3B3838" w:themeColor="background2" w:themeShade="40"/>
          <w:sz w:val="22"/>
          <w:szCs w:val="22"/>
        </w:rPr>
        <w:t xml:space="preserve"> (57%), </w:t>
      </w:r>
      <w:r w:rsidRPr="0012625F">
        <w:rPr>
          <w:rFonts w:ascii="Segoe UI" w:hAnsi="Segoe UI" w:cs="Segoe UI"/>
          <w:b/>
          <w:color w:val="3B3838" w:themeColor="background2" w:themeShade="40"/>
          <w:sz w:val="22"/>
          <w:szCs w:val="22"/>
        </w:rPr>
        <w:t>Pioltello</w:t>
      </w:r>
      <w:r w:rsidRPr="0012625F">
        <w:rPr>
          <w:rFonts w:ascii="Segoe UI" w:hAnsi="Segoe UI" w:cs="Segoe UI"/>
          <w:color w:val="3B3838" w:themeColor="background2" w:themeShade="40"/>
          <w:sz w:val="22"/>
          <w:szCs w:val="22"/>
        </w:rPr>
        <w:t xml:space="preserve"> e </w:t>
      </w:r>
      <w:r w:rsidRPr="0012625F">
        <w:rPr>
          <w:rFonts w:ascii="Segoe UI" w:hAnsi="Segoe UI" w:cs="Segoe UI"/>
          <w:b/>
          <w:color w:val="3B3838" w:themeColor="background2" w:themeShade="40"/>
          <w:sz w:val="22"/>
          <w:szCs w:val="22"/>
        </w:rPr>
        <w:t>Segrate</w:t>
      </w:r>
      <w:r w:rsidRPr="0012625F">
        <w:rPr>
          <w:rFonts w:ascii="Segoe UI" w:hAnsi="Segoe UI" w:cs="Segoe UI"/>
          <w:color w:val="3B3838" w:themeColor="background2" w:themeShade="40"/>
          <w:sz w:val="22"/>
          <w:szCs w:val="22"/>
        </w:rPr>
        <w:t xml:space="preserve"> (52% ognuno). </w:t>
      </w:r>
    </w:p>
    <w:p w:rsidR="00CF7A72" w:rsidRPr="0012625F" w:rsidRDefault="00CF7A72" w:rsidP="009C6BD8">
      <w:pPr>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 xml:space="preserve">Il comune con il numero maggiore di imprese </w:t>
      </w:r>
      <w:r w:rsidRPr="0012625F">
        <w:rPr>
          <w:rFonts w:ascii="Segoe UI" w:hAnsi="Segoe UI" w:cs="Segoe UI"/>
          <w:b/>
          <w:color w:val="3B3838" w:themeColor="background2" w:themeShade="40"/>
          <w:sz w:val="22"/>
          <w:szCs w:val="22"/>
        </w:rPr>
        <w:t>manifatturiere</w:t>
      </w:r>
      <w:r w:rsidRPr="0012625F">
        <w:rPr>
          <w:rFonts w:ascii="Segoe UI" w:hAnsi="Segoe UI" w:cs="Segoe UI"/>
          <w:color w:val="3B3838" w:themeColor="background2" w:themeShade="40"/>
          <w:sz w:val="22"/>
          <w:szCs w:val="22"/>
        </w:rPr>
        <w:t xml:space="preserve"> è </w:t>
      </w:r>
      <w:r w:rsidRPr="0012625F">
        <w:rPr>
          <w:rFonts w:ascii="Segoe UI" w:hAnsi="Segoe UI" w:cs="Segoe UI"/>
          <w:b/>
          <w:color w:val="3B3838" w:themeColor="background2" w:themeShade="40"/>
          <w:sz w:val="22"/>
          <w:szCs w:val="22"/>
        </w:rPr>
        <w:t>Sesto San Giovanni</w:t>
      </w:r>
      <w:r w:rsidRPr="0012625F">
        <w:rPr>
          <w:rFonts w:ascii="Segoe UI" w:hAnsi="Segoe UI" w:cs="Segoe UI"/>
          <w:color w:val="3B3838" w:themeColor="background2" w:themeShade="40"/>
          <w:sz w:val="22"/>
          <w:szCs w:val="22"/>
        </w:rPr>
        <w:t xml:space="preserve"> con 492 imprese, seguono </w:t>
      </w:r>
      <w:r w:rsidRPr="0012625F">
        <w:rPr>
          <w:rFonts w:ascii="Segoe UI" w:hAnsi="Segoe UI" w:cs="Segoe UI"/>
          <w:b/>
          <w:color w:val="3B3838" w:themeColor="background2" w:themeShade="40"/>
          <w:sz w:val="22"/>
          <w:szCs w:val="22"/>
        </w:rPr>
        <w:t>Cinisello Balsamo</w:t>
      </w:r>
      <w:r w:rsidRPr="0012625F">
        <w:rPr>
          <w:rFonts w:ascii="Segoe UI" w:hAnsi="Segoe UI" w:cs="Segoe UI"/>
          <w:color w:val="3B3838" w:themeColor="background2" w:themeShade="40"/>
          <w:sz w:val="22"/>
          <w:szCs w:val="22"/>
        </w:rPr>
        <w:t xml:space="preserve"> con 444 imprese e </w:t>
      </w:r>
      <w:r w:rsidRPr="0012625F">
        <w:rPr>
          <w:rFonts w:ascii="Segoe UI" w:hAnsi="Segoe UI" w:cs="Segoe UI"/>
          <w:b/>
          <w:color w:val="3B3838" w:themeColor="background2" w:themeShade="40"/>
          <w:sz w:val="22"/>
          <w:szCs w:val="22"/>
        </w:rPr>
        <w:t xml:space="preserve">Cologno Monzese </w:t>
      </w:r>
      <w:r w:rsidRPr="0012625F">
        <w:rPr>
          <w:rFonts w:ascii="Segoe UI" w:hAnsi="Segoe UI" w:cs="Segoe UI"/>
          <w:color w:val="3B3838" w:themeColor="background2" w:themeShade="40"/>
          <w:sz w:val="22"/>
          <w:szCs w:val="22"/>
        </w:rPr>
        <w:t>con 371. Gli stessi comuni sono in testa anche per numero di imprese attive nel settore di trasporto e magazzinaggio, seguite da Segrate, Pioltello e Peschiera Borromeo.</w:t>
      </w:r>
    </w:p>
    <w:p w:rsidR="00CF7A72" w:rsidRPr="0012625F" w:rsidRDefault="00CF7A72" w:rsidP="009C6BD8">
      <w:pPr>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 xml:space="preserve">Tra il 2017 e il 2019 il totale delle imprese attive nel complesso dei due settori è calato lievemente passando da 6.090 imprese del 2017 a </w:t>
      </w:r>
      <w:r w:rsidRPr="0012625F">
        <w:rPr>
          <w:rFonts w:ascii="Segoe UI" w:hAnsi="Segoe UI" w:cs="Segoe UI"/>
          <w:b/>
          <w:color w:val="3B3838" w:themeColor="background2" w:themeShade="40"/>
          <w:sz w:val="22"/>
          <w:szCs w:val="22"/>
        </w:rPr>
        <w:t>5.986</w:t>
      </w:r>
      <w:r w:rsidRPr="0012625F">
        <w:rPr>
          <w:rFonts w:ascii="Segoe UI" w:hAnsi="Segoe UI" w:cs="Segoe UI"/>
          <w:color w:val="3B3838" w:themeColor="background2" w:themeShade="40"/>
          <w:sz w:val="22"/>
          <w:szCs w:val="22"/>
        </w:rPr>
        <w:t xml:space="preserve"> del 2019.</w:t>
      </w:r>
    </w:p>
    <w:p w:rsidR="00CF7A72" w:rsidRPr="0012625F" w:rsidRDefault="00CF7A72" w:rsidP="009C6BD8">
      <w:pPr>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 xml:space="preserve">In questo contesto vi sono stati </w:t>
      </w:r>
      <w:r w:rsidRPr="0012625F">
        <w:rPr>
          <w:rFonts w:ascii="Segoe UI" w:hAnsi="Segoe UI" w:cs="Segoe UI"/>
          <w:b/>
          <w:bCs/>
          <w:color w:val="3B3838" w:themeColor="background2" w:themeShade="40"/>
          <w:sz w:val="22"/>
          <w:szCs w:val="22"/>
        </w:rPr>
        <w:t>comuni in crescita per le attività manifatturiere</w:t>
      </w:r>
      <w:r w:rsidRPr="0012625F">
        <w:rPr>
          <w:rFonts w:ascii="Segoe UI" w:hAnsi="Segoe UI" w:cs="Segoe UI"/>
          <w:color w:val="3B3838" w:themeColor="background2" w:themeShade="40"/>
          <w:sz w:val="22"/>
          <w:szCs w:val="22"/>
        </w:rPr>
        <w:t xml:space="preserve"> come Bellinzago Lombardo (+6%), Grezzago (+11%), Pozzuolo Martesana (18%), Melzo (+4%), Pessano con Bornago (+4%). In ambito di trasporti e magazzinaggio si sono invece rilevate crescite per Cambiago e Settala (entrambi +21%), Trezzo Sull’Adda (+11%), Cassano D’Adda e Cassina de’ Pecchi (+8%). </w:t>
      </w:r>
    </w:p>
    <w:p w:rsidR="002104B1" w:rsidRDefault="002104B1" w:rsidP="00CF7A72">
      <w:pPr>
        <w:jc w:val="center"/>
        <w:rPr>
          <w:rFonts w:ascii="Segoe UI" w:hAnsi="Segoe UI" w:cs="Segoe UI"/>
          <w:b/>
          <w:bCs/>
          <w:color w:val="3B3838" w:themeColor="background2" w:themeShade="40"/>
        </w:rPr>
      </w:pPr>
    </w:p>
    <w:p w:rsidR="00CF7A72" w:rsidRPr="002104B1" w:rsidRDefault="00CF7A72" w:rsidP="00CF7A72">
      <w:pPr>
        <w:jc w:val="center"/>
        <w:rPr>
          <w:rFonts w:ascii="Segoe UI" w:hAnsi="Segoe UI" w:cs="Segoe UI"/>
          <w:b/>
          <w:bCs/>
          <w:color w:val="3B3838" w:themeColor="background2" w:themeShade="40"/>
          <w:sz w:val="24"/>
          <w:szCs w:val="24"/>
        </w:rPr>
      </w:pPr>
      <w:r w:rsidRPr="002104B1">
        <w:rPr>
          <w:rFonts w:ascii="Segoe UI" w:hAnsi="Segoe UI" w:cs="Segoe UI"/>
          <w:b/>
          <w:bCs/>
          <w:color w:val="3B3838" w:themeColor="background2" w:themeShade="40"/>
          <w:sz w:val="24"/>
          <w:szCs w:val="24"/>
        </w:rPr>
        <w:t>LA DOMANDA DI IMMOBILI A USO PRODUTTIVO – LOGISTICO</w:t>
      </w:r>
    </w:p>
    <w:p w:rsidR="00CF7A72" w:rsidRPr="0012625F" w:rsidRDefault="00CF7A72" w:rsidP="009C6BD8">
      <w:pPr>
        <w:jc w:val="both"/>
        <w:rPr>
          <w:rFonts w:ascii="Segoe UI" w:hAnsi="Segoe UI" w:cs="Segoe UI"/>
          <w:b/>
          <w:bCs/>
          <w:color w:val="3B3838" w:themeColor="background2" w:themeShade="40"/>
          <w:sz w:val="22"/>
          <w:szCs w:val="22"/>
        </w:rPr>
      </w:pPr>
      <w:r w:rsidRPr="0012625F">
        <w:rPr>
          <w:rFonts w:ascii="Segoe UI" w:hAnsi="Segoe UI" w:cs="Segoe UI"/>
          <w:color w:val="3B3838" w:themeColor="background2" w:themeShade="40"/>
          <w:sz w:val="22"/>
          <w:szCs w:val="22"/>
        </w:rPr>
        <w:t xml:space="preserve">Per quanto riguarda la composizione della domanda di immobili a uso produttivo – logistico, secondo l’esperienza di agenti del Gruppo Gabetti che operano nel territorio della Martesana, </w:t>
      </w:r>
      <w:r w:rsidRPr="0012625F">
        <w:rPr>
          <w:rFonts w:ascii="Segoe UI" w:hAnsi="Segoe UI" w:cs="Segoe UI"/>
          <w:b/>
          <w:bCs/>
          <w:color w:val="3B3838" w:themeColor="background2" w:themeShade="40"/>
          <w:sz w:val="22"/>
          <w:szCs w:val="22"/>
        </w:rPr>
        <w:t xml:space="preserve">le richieste di immobili riguardano per un 70% insediamenti di attività logistiche e per un 30% immobili </w:t>
      </w:r>
      <w:r w:rsidR="00F80127">
        <w:rPr>
          <w:rFonts w:ascii="Segoe UI" w:hAnsi="Segoe UI" w:cs="Segoe UI"/>
          <w:b/>
          <w:bCs/>
          <w:color w:val="3B3838" w:themeColor="background2" w:themeShade="40"/>
          <w:sz w:val="22"/>
          <w:szCs w:val="22"/>
        </w:rPr>
        <w:t xml:space="preserve">di </w:t>
      </w:r>
      <w:r w:rsidRPr="0012625F">
        <w:rPr>
          <w:rFonts w:ascii="Segoe UI" w:hAnsi="Segoe UI" w:cs="Segoe UI"/>
          <w:b/>
          <w:bCs/>
          <w:color w:val="3B3838" w:themeColor="background2" w:themeShade="40"/>
          <w:sz w:val="22"/>
          <w:szCs w:val="22"/>
        </w:rPr>
        <w:t>attività industriali.</w:t>
      </w:r>
    </w:p>
    <w:p w:rsidR="00CF7A72" w:rsidRPr="0012625F" w:rsidRDefault="00CF7A72" w:rsidP="009C6BD8">
      <w:pPr>
        <w:jc w:val="both"/>
        <w:rPr>
          <w:rFonts w:ascii="Segoe UI" w:hAnsi="Segoe UI" w:cs="Segoe UI"/>
          <w:color w:val="3B3838" w:themeColor="background2" w:themeShade="40"/>
          <w:sz w:val="22"/>
          <w:szCs w:val="22"/>
        </w:rPr>
      </w:pPr>
      <w:r w:rsidRPr="0012625F">
        <w:rPr>
          <w:rFonts w:ascii="Segoe UI" w:hAnsi="Segoe UI" w:cs="Segoe UI"/>
          <w:b/>
          <w:color w:val="3B3838" w:themeColor="background2" w:themeShade="40"/>
          <w:sz w:val="22"/>
          <w:szCs w:val="22"/>
        </w:rPr>
        <w:t>In ambito logistico</w:t>
      </w:r>
      <w:r w:rsidRPr="0012625F">
        <w:rPr>
          <w:rFonts w:ascii="Segoe UI" w:hAnsi="Segoe UI" w:cs="Segoe UI"/>
          <w:color w:val="3B3838" w:themeColor="background2" w:themeShade="40"/>
          <w:sz w:val="22"/>
          <w:szCs w:val="22"/>
        </w:rPr>
        <w:t xml:space="preserve">, i tagli dimensionali più richiesti sono tra i </w:t>
      </w:r>
      <w:r w:rsidRPr="0012625F">
        <w:rPr>
          <w:rFonts w:ascii="Segoe UI" w:hAnsi="Segoe UI" w:cs="Segoe UI"/>
          <w:b/>
          <w:color w:val="3B3838" w:themeColor="background2" w:themeShade="40"/>
          <w:sz w:val="22"/>
          <w:szCs w:val="22"/>
        </w:rPr>
        <w:t>5.000 e i 10.000 mq</w:t>
      </w:r>
      <w:r w:rsidRPr="0012625F">
        <w:rPr>
          <w:rFonts w:ascii="Segoe UI" w:hAnsi="Segoe UI" w:cs="Segoe UI"/>
          <w:color w:val="3B3838" w:themeColor="background2" w:themeShade="40"/>
          <w:sz w:val="22"/>
          <w:szCs w:val="22"/>
        </w:rPr>
        <w:t xml:space="preserve">, soprattutto da </w:t>
      </w:r>
      <w:r w:rsidRPr="0012625F">
        <w:rPr>
          <w:rFonts w:ascii="Segoe UI" w:hAnsi="Segoe UI" w:cs="Segoe UI"/>
          <w:b/>
          <w:color w:val="3B3838" w:themeColor="background2" w:themeShade="40"/>
          <w:sz w:val="22"/>
          <w:szCs w:val="22"/>
        </w:rPr>
        <w:t>clienti medio-grandi</w:t>
      </w:r>
      <w:r w:rsidRPr="0012625F">
        <w:rPr>
          <w:rFonts w:ascii="Segoe UI" w:hAnsi="Segoe UI" w:cs="Segoe UI"/>
          <w:color w:val="3B3838" w:themeColor="background2" w:themeShade="40"/>
          <w:sz w:val="22"/>
          <w:szCs w:val="22"/>
        </w:rPr>
        <w:t xml:space="preserve"> che vogliono servire un bacino locale oppure da grandi clienti che, avendo più siti, con questa base vogliono servire una zona ben delimitata.</w:t>
      </w:r>
    </w:p>
    <w:p w:rsidR="00CF7A72" w:rsidRPr="0012625F" w:rsidRDefault="00CF7A72" w:rsidP="009C6BD8">
      <w:pPr>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 xml:space="preserve">A livello di location si prediligono quelle nei comuni in prossimità delle principali arterie stradali che attraversano l’area e, in particolare, </w:t>
      </w:r>
      <w:bookmarkStart w:id="0" w:name="_Hlk72935629"/>
      <w:r w:rsidRPr="0012625F">
        <w:rPr>
          <w:rFonts w:ascii="Segoe UI" w:hAnsi="Segoe UI" w:cs="Segoe UI"/>
          <w:color w:val="3B3838" w:themeColor="background2" w:themeShade="40"/>
          <w:sz w:val="22"/>
          <w:szCs w:val="22"/>
        </w:rPr>
        <w:t xml:space="preserve">la Cassanese, la Rivoltana, la Tangenziale Est Milano (A52), la TEEM, la A35 BREBEMI, la A58. </w:t>
      </w:r>
    </w:p>
    <w:bookmarkEnd w:id="0"/>
    <w:p w:rsidR="00CF7A72" w:rsidRPr="0012625F" w:rsidRDefault="00CF7A72" w:rsidP="009C6BD8">
      <w:pPr>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 xml:space="preserve">Un’altra tipologia richiesta è quella dei grandi spazi, </w:t>
      </w:r>
      <w:r w:rsidRPr="0012625F">
        <w:rPr>
          <w:rFonts w:ascii="Segoe UI" w:hAnsi="Segoe UI" w:cs="Segoe UI"/>
          <w:b/>
          <w:color w:val="3B3838" w:themeColor="background2" w:themeShade="40"/>
          <w:sz w:val="22"/>
          <w:szCs w:val="22"/>
        </w:rPr>
        <w:t>oltre i 10.000 mq</w:t>
      </w:r>
      <w:r w:rsidRPr="0012625F">
        <w:rPr>
          <w:rFonts w:ascii="Segoe UI" w:hAnsi="Segoe UI" w:cs="Segoe UI"/>
          <w:color w:val="3B3838" w:themeColor="background2" w:themeShade="40"/>
          <w:sz w:val="22"/>
          <w:szCs w:val="22"/>
        </w:rPr>
        <w:t xml:space="preserve"> all’interno di Hub logistici. In questo caso si tratta di </w:t>
      </w:r>
      <w:r w:rsidRPr="0012625F">
        <w:rPr>
          <w:rFonts w:ascii="Segoe UI" w:hAnsi="Segoe UI" w:cs="Segoe UI"/>
          <w:b/>
          <w:color w:val="3B3838" w:themeColor="background2" w:themeShade="40"/>
          <w:sz w:val="22"/>
          <w:szCs w:val="22"/>
        </w:rPr>
        <w:t>grandi clienti</w:t>
      </w:r>
      <w:r w:rsidRPr="0012625F">
        <w:rPr>
          <w:rFonts w:ascii="Segoe UI" w:hAnsi="Segoe UI" w:cs="Segoe UI"/>
          <w:color w:val="3B3838" w:themeColor="background2" w:themeShade="40"/>
          <w:sz w:val="22"/>
          <w:szCs w:val="22"/>
        </w:rPr>
        <w:t>, che guardano ai comuni sulle arterie principali, entro i 500 m dai raccordi.</w:t>
      </w:r>
    </w:p>
    <w:p w:rsidR="00CF7A72" w:rsidRPr="0012625F" w:rsidRDefault="00CF7A72" w:rsidP="009C6BD8">
      <w:pPr>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 xml:space="preserve">Per le </w:t>
      </w:r>
      <w:r w:rsidRPr="0012625F">
        <w:rPr>
          <w:rFonts w:ascii="Segoe UI" w:hAnsi="Segoe UI" w:cs="Segoe UI"/>
          <w:b/>
          <w:color w:val="3B3838" w:themeColor="background2" w:themeShade="40"/>
          <w:sz w:val="22"/>
          <w:szCs w:val="22"/>
        </w:rPr>
        <w:t>imprese medio piccole,</w:t>
      </w:r>
      <w:r w:rsidRPr="0012625F">
        <w:rPr>
          <w:rFonts w:ascii="Segoe UI" w:hAnsi="Segoe UI" w:cs="Segoe UI"/>
          <w:color w:val="3B3838" w:themeColor="background2" w:themeShade="40"/>
          <w:sz w:val="22"/>
          <w:szCs w:val="22"/>
        </w:rPr>
        <w:t xml:space="preserve"> che si collocano su metrature tra i 2.500 e i 3.500 mq, l’ambito più richiesto è quello che si estende lungo le principali vie di comunicazione: autostrada A4, Padana </w:t>
      </w:r>
      <w:r w:rsidRPr="0012625F">
        <w:rPr>
          <w:rFonts w:ascii="Segoe UI" w:hAnsi="Segoe UI" w:cs="Segoe UI"/>
          <w:color w:val="3B3838" w:themeColor="background2" w:themeShade="40"/>
        </w:rPr>
        <w:t>Superiore, Cassanese</w:t>
      </w:r>
      <w:r w:rsidRPr="0012625F">
        <w:rPr>
          <w:rFonts w:ascii="Segoe UI" w:hAnsi="Segoe UI" w:cs="Segoe UI"/>
          <w:color w:val="3B3838" w:themeColor="background2" w:themeShade="40"/>
          <w:sz w:val="22"/>
          <w:szCs w:val="22"/>
        </w:rPr>
        <w:t xml:space="preserve"> e Rivoltana, soprattutto nel tratto tra Cinisello Balsamo e Cassina </w:t>
      </w:r>
      <w:r w:rsidR="00F80127">
        <w:rPr>
          <w:rFonts w:ascii="Segoe UI" w:hAnsi="Segoe UI" w:cs="Segoe UI"/>
          <w:color w:val="3B3838" w:themeColor="background2" w:themeShade="40"/>
          <w:sz w:val="22"/>
          <w:szCs w:val="22"/>
        </w:rPr>
        <w:t>d</w:t>
      </w:r>
      <w:r w:rsidRPr="0012625F">
        <w:rPr>
          <w:rFonts w:ascii="Segoe UI" w:hAnsi="Segoe UI" w:cs="Segoe UI"/>
          <w:color w:val="3B3838" w:themeColor="background2" w:themeShade="40"/>
          <w:sz w:val="22"/>
          <w:szCs w:val="22"/>
        </w:rPr>
        <w:t xml:space="preserve">e’ Pecchi. Questo è dovuto alla necessità di facilitare il raggiungimento della sede di lavoro ai lavoratori che provengono da Milano o dai comuni che si collocano lungo la linea della metro. Altro fattore che </w:t>
      </w:r>
      <w:r w:rsidRPr="0012625F">
        <w:rPr>
          <w:rFonts w:ascii="Segoe UI" w:hAnsi="Segoe UI" w:cs="Segoe UI"/>
          <w:color w:val="3B3838" w:themeColor="background2" w:themeShade="40"/>
          <w:sz w:val="22"/>
          <w:szCs w:val="22"/>
        </w:rPr>
        <w:lastRenderedPageBreak/>
        <w:t xml:space="preserve">può incidere nella scelta di un comune da parte di un’impresa è la presenza di manodopera specializzata.  </w:t>
      </w:r>
    </w:p>
    <w:p w:rsidR="00CF7A72" w:rsidRPr="0012625F" w:rsidRDefault="00CF7A72" w:rsidP="00CF7A72">
      <w:pPr>
        <w:spacing w:line="240" w:lineRule="auto"/>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 xml:space="preserve">Da un punto di vista qualitativo, soprattutto le società </w:t>
      </w:r>
      <w:r w:rsidRPr="0012625F">
        <w:rPr>
          <w:rFonts w:ascii="Segoe UI" w:hAnsi="Segoe UI" w:cs="Segoe UI"/>
          <w:b/>
          <w:color w:val="3B3838" w:themeColor="background2" w:themeShade="40"/>
          <w:sz w:val="22"/>
          <w:szCs w:val="22"/>
        </w:rPr>
        <w:t>multinazionali</w:t>
      </w:r>
      <w:r w:rsidRPr="0012625F">
        <w:rPr>
          <w:rFonts w:ascii="Segoe UI" w:hAnsi="Segoe UI" w:cs="Segoe UI"/>
          <w:color w:val="3B3838" w:themeColor="background2" w:themeShade="40"/>
          <w:sz w:val="22"/>
          <w:szCs w:val="22"/>
        </w:rPr>
        <w:t xml:space="preserve"> cercano delle evidenze in termini di classificazione e </w:t>
      </w:r>
      <w:r w:rsidRPr="0012625F">
        <w:rPr>
          <w:rFonts w:ascii="Segoe UI" w:hAnsi="Segoe UI" w:cs="Segoe UI"/>
          <w:b/>
          <w:color w:val="3B3838" w:themeColor="background2" w:themeShade="40"/>
          <w:sz w:val="22"/>
          <w:szCs w:val="22"/>
        </w:rPr>
        <w:t>risparmio energetico degli edifici</w:t>
      </w:r>
      <w:r w:rsidRPr="0012625F">
        <w:rPr>
          <w:rFonts w:ascii="Segoe UI" w:hAnsi="Segoe UI" w:cs="Segoe UI"/>
          <w:color w:val="3B3838" w:themeColor="background2" w:themeShade="40"/>
          <w:sz w:val="22"/>
          <w:szCs w:val="22"/>
        </w:rPr>
        <w:t xml:space="preserve">. </w:t>
      </w:r>
    </w:p>
    <w:p w:rsidR="00CF7A72" w:rsidRPr="0012625F" w:rsidRDefault="002D51D8" w:rsidP="00CF7A72">
      <w:pPr>
        <w:jc w:val="center"/>
        <w:rPr>
          <w:rFonts w:ascii="Segoe UI" w:hAnsi="Segoe UI" w:cs="Segoe UI"/>
          <w:b/>
          <w:bCs/>
          <w:color w:val="3B3838" w:themeColor="background2" w:themeShade="40"/>
          <w:sz w:val="22"/>
          <w:szCs w:val="22"/>
        </w:rPr>
      </w:pPr>
      <w:r>
        <w:rPr>
          <w:noProof/>
          <w:lang w:eastAsia="it-IT"/>
        </w:rPr>
        <w:drawing>
          <wp:inline distT="0" distB="0" distL="0" distR="0">
            <wp:extent cx="4122814" cy="2699766"/>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141368" cy="2711916"/>
                    </a:xfrm>
                    <a:prstGeom prst="rect">
                      <a:avLst/>
                    </a:prstGeom>
                  </pic:spPr>
                </pic:pic>
              </a:graphicData>
            </a:graphic>
          </wp:inline>
        </w:drawing>
      </w:r>
    </w:p>
    <w:p w:rsidR="000657CC" w:rsidRDefault="000657CC" w:rsidP="00CF7A72">
      <w:pPr>
        <w:jc w:val="center"/>
        <w:rPr>
          <w:rFonts w:ascii="Segoe UI" w:hAnsi="Segoe UI" w:cs="Segoe UI"/>
          <w:b/>
          <w:bCs/>
          <w:color w:val="3B3838" w:themeColor="background2" w:themeShade="40"/>
          <w:sz w:val="24"/>
          <w:szCs w:val="24"/>
        </w:rPr>
      </w:pPr>
    </w:p>
    <w:p w:rsidR="000657CC" w:rsidRDefault="000657CC" w:rsidP="00CF7A72">
      <w:pPr>
        <w:jc w:val="center"/>
        <w:rPr>
          <w:rFonts w:ascii="Segoe UI" w:hAnsi="Segoe UI" w:cs="Segoe UI"/>
          <w:b/>
          <w:bCs/>
          <w:color w:val="3B3838" w:themeColor="background2" w:themeShade="40"/>
          <w:sz w:val="24"/>
          <w:szCs w:val="24"/>
        </w:rPr>
      </w:pPr>
    </w:p>
    <w:p w:rsidR="00CF7A72" w:rsidRPr="002104B1" w:rsidRDefault="00CF7A72" w:rsidP="00CF7A72">
      <w:pPr>
        <w:jc w:val="center"/>
        <w:rPr>
          <w:rFonts w:ascii="Segoe UI" w:hAnsi="Segoe UI" w:cs="Segoe UI"/>
          <w:b/>
          <w:bCs/>
          <w:color w:val="3B3838" w:themeColor="background2" w:themeShade="40"/>
          <w:sz w:val="24"/>
          <w:szCs w:val="24"/>
        </w:rPr>
      </w:pPr>
      <w:r w:rsidRPr="002104B1">
        <w:rPr>
          <w:rFonts w:ascii="Segoe UI" w:hAnsi="Segoe UI" w:cs="Segoe UI"/>
          <w:b/>
          <w:bCs/>
          <w:color w:val="3B3838" w:themeColor="background2" w:themeShade="40"/>
          <w:sz w:val="24"/>
          <w:szCs w:val="24"/>
        </w:rPr>
        <w:t>L’OFFERTA DI IMMOBILI A USO PRODUTTIVO-LOGISTICO</w:t>
      </w:r>
    </w:p>
    <w:p w:rsidR="00CF7A72" w:rsidRPr="0012625F" w:rsidRDefault="00CF7A72" w:rsidP="00CF7A72">
      <w:pPr>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Per quanto riguarda l’offerta di immobili a uso logistico nell’area di interesse, è stata effettuata una mappatura al primo trimestre del 2021, reperendo dati attraverso l’esperienza diretta di Gabetti Agency, oltre che da quelli presenti sui principali portali online di annunci immobiliari.</w:t>
      </w:r>
    </w:p>
    <w:p w:rsidR="00CF7A72" w:rsidRDefault="00CF7A72" w:rsidP="00CF7A72">
      <w:pPr>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Nel dettaglio sono stati presi in considerazione gli immobili con categoria catastale D1 e D7</w:t>
      </w:r>
      <w:r w:rsidR="00E40A70">
        <w:rPr>
          <w:rStyle w:val="Rimandonotaapidipagina"/>
          <w:rFonts w:ascii="Segoe UI" w:hAnsi="Segoe UI" w:cs="Segoe UI"/>
          <w:color w:val="3B3838" w:themeColor="background2" w:themeShade="40"/>
          <w:sz w:val="22"/>
          <w:szCs w:val="22"/>
        </w:rPr>
        <w:footnoteReference w:id="2"/>
      </w:r>
      <w:r w:rsidRPr="0012625F">
        <w:rPr>
          <w:rFonts w:ascii="Segoe UI" w:hAnsi="Segoe UI" w:cs="Segoe UI"/>
          <w:color w:val="3B3838" w:themeColor="background2" w:themeShade="40"/>
          <w:sz w:val="22"/>
          <w:szCs w:val="22"/>
        </w:rPr>
        <w:t xml:space="preserve"> di superficie superiore ai 1.800 mq, costruendo un campione che è risultato di </w:t>
      </w:r>
      <w:r w:rsidRPr="0012625F">
        <w:rPr>
          <w:rFonts w:ascii="Segoe UI" w:hAnsi="Segoe UI" w:cs="Segoe UI"/>
          <w:b/>
          <w:color w:val="3B3838" w:themeColor="background2" w:themeShade="40"/>
          <w:sz w:val="22"/>
          <w:szCs w:val="22"/>
        </w:rPr>
        <w:t>137</w:t>
      </w:r>
      <w:r w:rsidRPr="0012625F">
        <w:rPr>
          <w:rFonts w:ascii="Segoe UI" w:hAnsi="Segoe UI" w:cs="Segoe UI"/>
          <w:color w:val="3B3838" w:themeColor="background2" w:themeShade="40"/>
          <w:sz w:val="22"/>
          <w:szCs w:val="22"/>
        </w:rPr>
        <w:t xml:space="preserve"> immobili, per un totale di </w:t>
      </w:r>
      <w:r w:rsidRPr="0012625F">
        <w:rPr>
          <w:rFonts w:ascii="Segoe UI" w:hAnsi="Segoe UI" w:cs="Segoe UI"/>
          <w:b/>
          <w:color w:val="3B3838" w:themeColor="background2" w:themeShade="40"/>
          <w:sz w:val="22"/>
          <w:szCs w:val="22"/>
        </w:rPr>
        <w:t xml:space="preserve">1,1 </w:t>
      </w:r>
      <w:r w:rsidR="00F80127">
        <w:rPr>
          <w:rFonts w:ascii="Segoe UI" w:hAnsi="Segoe UI" w:cs="Segoe UI"/>
          <w:b/>
          <w:color w:val="3B3838" w:themeColor="background2" w:themeShade="40"/>
          <w:sz w:val="22"/>
          <w:szCs w:val="22"/>
        </w:rPr>
        <w:t>m</w:t>
      </w:r>
      <w:r w:rsidRPr="0012625F">
        <w:rPr>
          <w:rFonts w:ascii="Segoe UI" w:hAnsi="Segoe UI" w:cs="Segoe UI"/>
          <w:b/>
          <w:color w:val="3B3838" w:themeColor="background2" w:themeShade="40"/>
          <w:sz w:val="22"/>
          <w:szCs w:val="22"/>
        </w:rPr>
        <w:t>ln di mq</w:t>
      </w:r>
      <w:r w:rsidRPr="0012625F">
        <w:rPr>
          <w:rFonts w:ascii="Segoe UI" w:hAnsi="Segoe UI" w:cs="Segoe UI"/>
          <w:color w:val="3B3838" w:themeColor="background2" w:themeShade="40"/>
          <w:sz w:val="22"/>
          <w:szCs w:val="22"/>
        </w:rPr>
        <w:t>. Nel dettaglio, il 47% è proposto in locazione e il 49% è in vendita; il restante 4% riguarda invece immobili proposti con formule di affitto con riscatto o immobili a reddito in vendita.</w:t>
      </w:r>
    </w:p>
    <w:p w:rsidR="002D51D8" w:rsidRPr="0012625F" w:rsidRDefault="002D51D8" w:rsidP="00CF7A72">
      <w:pPr>
        <w:jc w:val="both"/>
        <w:rPr>
          <w:rFonts w:ascii="Segoe UI" w:hAnsi="Segoe UI" w:cs="Segoe UI"/>
          <w:color w:val="3B3838" w:themeColor="background2" w:themeShade="40"/>
          <w:sz w:val="22"/>
          <w:szCs w:val="22"/>
        </w:rPr>
      </w:pPr>
      <w:r>
        <w:rPr>
          <w:noProof/>
          <w:lang w:eastAsia="it-IT"/>
        </w:rPr>
        <w:lastRenderedPageBreak/>
        <w:drawing>
          <wp:inline distT="0" distB="0" distL="0" distR="0">
            <wp:extent cx="3951897" cy="2034117"/>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964272" cy="2040487"/>
                    </a:xfrm>
                    <a:prstGeom prst="rect">
                      <a:avLst/>
                    </a:prstGeom>
                  </pic:spPr>
                </pic:pic>
              </a:graphicData>
            </a:graphic>
          </wp:inline>
        </w:drawing>
      </w:r>
    </w:p>
    <w:p w:rsidR="00CF7A72" w:rsidRPr="0012625F" w:rsidRDefault="00CF7A72" w:rsidP="00CF7A72">
      <w:pPr>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Complessivamente, le categorie legate al settore produttivo (magazzino - produttivo, produttivo, terreno industriale/artigianale) coprono circa il 65% dell’offerta, mentre quelle legate alla logistica (immobile logistico e magazzini) il restante 35%.</w:t>
      </w:r>
    </w:p>
    <w:p w:rsidR="00CF7A72" w:rsidRPr="0012625F" w:rsidRDefault="00CF7A72" w:rsidP="00CF7A72">
      <w:pPr>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 xml:space="preserve">Tra i versanti maggiormente interessati dalla presenza di vacancy di immobili logistici si evidenziano il tratto autostradale della A-51 Torino-Venezia tra Gessate e Trezzo sull’Adda, le due dorsali (che da Milano vanno in direzione Melzo (SP 103) e Liscate (SP 14), la SP 161 da Vignate verso Settala. Una discreta presenza si rileva anche nell’area tra Vimodrone e Gorgonzola e nel versante di </w:t>
      </w:r>
      <w:r w:rsidR="00F80127">
        <w:rPr>
          <w:rFonts w:ascii="Segoe UI" w:hAnsi="Segoe UI" w:cs="Segoe UI"/>
          <w:color w:val="3B3838" w:themeColor="background2" w:themeShade="40"/>
          <w:sz w:val="22"/>
          <w:szCs w:val="22"/>
        </w:rPr>
        <w:t>S</w:t>
      </w:r>
      <w:r w:rsidRPr="0012625F">
        <w:rPr>
          <w:rFonts w:ascii="Segoe UI" w:hAnsi="Segoe UI" w:cs="Segoe UI"/>
          <w:color w:val="3B3838" w:themeColor="background2" w:themeShade="40"/>
          <w:sz w:val="22"/>
          <w:szCs w:val="22"/>
        </w:rPr>
        <w:t xml:space="preserve">ud </w:t>
      </w:r>
      <w:r w:rsidR="00F80127">
        <w:rPr>
          <w:rFonts w:ascii="Segoe UI" w:hAnsi="Segoe UI" w:cs="Segoe UI"/>
          <w:color w:val="3B3838" w:themeColor="background2" w:themeShade="40"/>
          <w:sz w:val="22"/>
          <w:szCs w:val="22"/>
        </w:rPr>
        <w:t>O</w:t>
      </w:r>
      <w:r w:rsidRPr="0012625F">
        <w:rPr>
          <w:rFonts w:ascii="Segoe UI" w:hAnsi="Segoe UI" w:cs="Segoe UI"/>
          <w:color w:val="3B3838" w:themeColor="background2" w:themeShade="40"/>
          <w:sz w:val="22"/>
          <w:szCs w:val="22"/>
        </w:rPr>
        <w:t>vest dell’area.</w:t>
      </w:r>
    </w:p>
    <w:p w:rsidR="00CF7A72" w:rsidRPr="0012625F" w:rsidRDefault="00CF7A72" w:rsidP="00CF7A72">
      <w:pPr>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 xml:space="preserve">Gli sviluppi di dimensioni rilevanti, con metrature a partire dai 20.000 mq dove si collocano i grandi HUB industriali e logistici di operatori nazionali e internazionali attivi su </w:t>
      </w:r>
      <w:r w:rsidRPr="0012625F">
        <w:rPr>
          <w:rFonts w:ascii="Segoe UI" w:hAnsi="Segoe UI" w:cs="Segoe UI"/>
          <w:color w:val="3B3838" w:themeColor="background2" w:themeShade="40"/>
        </w:rPr>
        <w:t>macroaree</w:t>
      </w:r>
      <w:r w:rsidRPr="0012625F">
        <w:rPr>
          <w:rFonts w:ascii="Segoe UI" w:hAnsi="Segoe UI" w:cs="Segoe UI"/>
          <w:color w:val="3B3838" w:themeColor="background2" w:themeShade="40"/>
          <w:sz w:val="22"/>
          <w:szCs w:val="22"/>
        </w:rPr>
        <w:t>, interessano in maggior misura tutta la BREBEMI che da Melzo si estende verso Brescia.</w:t>
      </w:r>
    </w:p>
    <w:p w:rsidR="00CF7A72" w:rsidRPr="0012625F" w:rsidRDefault="00CF7A72" w:rsidP="00CF7A72">
      <w:pPr>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 xml:space="preserve">I comuni dove si concentra una superficie rilevante di </w:t>
      </w:r>
      <w:r w:rsidRPr="0012625F">
        <w:rPr>
          <w:rFonts w:ascii="Segoe UI" w:hAnsi="Segoe UI" w:cs="Segoe UI"/>
          <w:b/>
          <w:bCs/>
          <w:color w:val="3B3838" w:themeColor="background2" w:themeShade="40"/>
          <w:sz w:val="22"/>
          <w:szCs w:val="22"/>
        </w:rPr>
        <w:t>offerta disponibile</w:t>
      </w:r>
      <w:r w:rsidRPr="0012625F">
        <w:rPr>
          <w:rFonts w:ascii="Segoe UI" w:hAnsi="Segoe UI" w:cs="Segoe UI"/>
          <w:color w:val="3B3838" w:themeColor="background2" w:themeShade="40"/>
          <w:sz w:val="22"/>
          <w:szCs w:val="22"/>
        </w:rPr>
        <w:t xml:space="preserve"> sono Trezzo sull’Adda, con circa 120 mila mq, Trezzano Rosa e Settala, con oltre 70 mila mq, seguiti da Peschiera Borromeo, Cambiago, Segrate, Cassina de’ Pecchi e Vignate, con una superficie compresa tra i 60 e i 68 mila mq.</w:t>
      </w:r>
    </w:p>
    <w:p w:rsidR="00CF7A72" w:rsidRPr="0012625F" w:rsidRDefault="00CF7A72" w:rsidP="00CF7A72">
      <w:pPr>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 xml:space="preserve">Le </w:t>
      </w:r>
      <w:r w:rsidRPr="0012625F">
        <w:rPr>
          <w:rFonts w:ascii="Segoe UI" w:hAnsi="Segoe UI" w:cs="Segoe UI"/>
          <w:b/>
          <w:bCs/>
          <w:color w:val="3B3838" w:themeColor="background2" w:themeShade="40"/>
          <w:sz w:val="22"/>
          <w:szCs w:val="22"/>
        </w:rPr>
        <w:t>8 grandi piattaforme logistiche</w:t>
      </w:r>
      <w:r w:rsidRPr="0012625F">
        <w:rPr>
          <w:rFonts w:ascii="Segoe UI" w:hAnsi="Segoe UI" w:cs="Segoe UI"/>
          <w:color w:val="3B3838" w:themeColor="background2" w:themeShade="40"/>
          <w:sz w:val="22"/>
          <w:szCs w:val="22"/>
        </w:rPr>
        <w:t xml:space="preserve"> di taglio medio grande</w:t>
      </w:r>
      <w:r w:rsidR="00F80127">
        <w:rPr>
          <w:rFonts w:ascii="Segoe UI" w:hAnsi="Segoe UI" w:cs="Segoe UI"/>
          <w:color w:val="3B3838" w:themeColor="background2" w:themeShade="40"/>
          <w:sz w:val="22"/>
          <w:szCs w:val="22"/>
        </w:rPr>
        <w:t>,</w:t>
      </w:r>
      <w:r w:rsidRPr="0012625F">
        <w:rPr>
          <w:rFonts w:ascii="Segoe UI" w:hAnsi="Segoe UI" w:cs="Segoe UI"/>
          <w:color w:val="3B3838" w:themeColor="background2" w:themeShade="40"/>
          <w:sz w:val="22"/>
          <w:szCs w:val="22"/>
        </w:rPr>
        <w:t xml:space="preserve"> tra 20.001 e i 40.000 mq</w:t>
      </w:r>
      <w:r w:rsidR="00F80127">
        <w:rPr>
          <w:rFonts w:ascii="Segoe UI" w:hAnsi="Segoe UI" w:cs="Segoe UI"/>
          <w:color w:val="3B3838" w:themeColor="background2" w:themeShade="40"/>
          <w:sz w:val="22"/>
          <w:szCs w:val="22"/>
        </w:rPr>
        <w:t>,</w:t>
      </w:r>
      <w:r w:rsidRPr="0012625F">
        <w:rPr>
          <w:rFonts w:ascii="Segoe UI" w:hAnsi="Segoe UI" w:cs="Segoe UI"/>
          <w:color w:val="3B3838" w:themeColor="background2" w:themeShade="40"/>
          <w:sz w:val="22"/>
          <w:szCs w:val="22"/>
        </w:rPr>
        <w:t xml:space="preserve"> si distribuiscono </w:t>
      </w:r>
      <w:r w:rsidR="00F80127">
        <w:rPr>
          <w:rFonts w:ascii="Segoe UI" w:hAnsi="Segoe UI" w:cs="Segoe UI"/>
          <w:color w:val="3B3838" w:themeColor="background2" w:themeShade="40"/>
          <w:sz w:val="22"/>
          <w:szCs w:val="22"/>
        </w:rPr>
        <w:t>f</w:t>
      </w:r>
      <w:r w:rsidRPr="0012625F">
        <w:rPr>
          <w:rFonts w:ascii="Segoe UI" w:hAnsi="Segoe UI" w:cs="Segoe UI"/>
          <w:color w:val="3B3838" w:themeColor="background2" w:themeShade="40"/>
          <w:sz w:val="22"/>
          <w:szCs w:val="22"/>
        </w:rPr>
        <w:t xml:space="preserve">ra l’area centrale dell’Adda Martesana lungo le arterie della Rivoltana e della Cassanese nei comuni compresi tra Liscate, Melzo, e Cassina de’ Pecchi e nel tratto autostradale a Nord Est dell’area. </w:t>
      </w:r>
    </w:p>
    <w:p w:rsidR="00CF7A72" w:rsidRPr="0012625F" w:rsidRDefault="00CF7A72" w:rsidP="00CF7A72">
      <w:pPr>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Interessante il dato relativo alla classe energetica degli edifici (disponibile per circa il 70% del campione), vista la sempre più crescente importanza della sostenibilità. Oltre il 70% degli immobili, si trova nelle classi meno performanti (</w:t>
      </w:r>
      <w:r w:rsidRPr="0012625F">
        <w:rPr>
          <w:rFonts w:ascii="Segoe UI" w:hAnsi="Segoe UI" w:cs="Segoe UI"/>
          <w:b/>
          <w:color w:val="3B3838" w:themeColor="background2" w:themeShade="40"/>
          <w:sz w:val="22"/>
          <w:szCs w:val="22"/>
        </w:rPr>
        <w:t>68%</w:t>
      </w:r>
      <w:r w:rsidRPr="0012625F">
        <w:rPr>
          <w:rFonts w:ascii="Segoe UI" w:hAnsi="Segoe UI" w:cs="Segoe UI"/>
          <w:color w:val="3B3838" w:themeColor="background2" w:themeShade="40"/>
          <w:sz w:val="22"/>
          <w:szCs w:val="22"/>
        </w:rPr>
        <w:t xml:space="preserve"> in classe energetica G, </w:t>
      </w:r>
      <w:r w:rsidRPr="0012625F">
        <w:rPr>
          <w:rFonts w:ascii="Segoe UI" w:hAnsi="Segoe UI" w:cs="Segoe UI"/>
          <w:b/>
          <w:color w:val="3B3838" w:themeColor="background2" w:themeShade="40"/>
          <w:sz w:val="22"/>
          <w:szCs w:val="22"/>
        </w:rPr>
        <w:t>3%</w:t>
      </w:r>
      <w:r w:rsidRPr="0012625F">
        <w:rPr>
          <w:rFonts w:ascii="Segoe UI" w:hAnsi="Segoe UI" w:cs="Segoe UI"/>
          <w:color w:val="3B3838" w:themeColor="background2" w:themeShade="40"/>
          <w:sz w:val="22"/>
          <w:szCs w:val="22"/>
        </w:rPr>
        <w:t xml:space="preserve"> in classe F). Seguono in ordine crescente di classe: </w:t>
      </w:r>
      <w:r w:rsidRPr="0012625F">
        <w:rPr>
          <w:rFonts w:ascii="Segoe UI" w:hAnsi="Segoe UI" w:cs="Segoe UI"/>
          <w:b/>
          <w:color w:val="3B3838" w:themeColor="background2" w:themeShade="40"/>
          <w:sz w:val="22"/>
          <w:szCs w:val="22"/>
        </w:rPr>
        <w:t>10%</w:t>
      </w:r>
      <w:r w:rsidRPr="0012625F">
        <w:rPr>
          <w:rFonts w:ascii="Segoe UI" w:hAnsi="Segoe UI" w:cs="Segoe UI"/>
          <w:color w:val="3B3838" w:themeColor="background2" w:themeShade="40"/>
          <w:sz w:val="22"/>
          <w:szCs w:val="22"/>
        </w:rPr>
        <w:t xml:space="preserve"> in classe E, </w:t>
      </w:r>
      <w:r w:rsidRPr="0012625F">
        <w:rPr>
          <w:rFonts w:ascii="Segoe UI" w:hAnsi="Segoe UI" w:cs="Segoe UI"/>
          <w:b/>
          <w:color w:val="3B3838" w:themeColor="background2" w:themeShade="40"/>
          <w:sz w:val="22"/>
          <w:szCs w:val="22"/>
        </w:rPr>
        <w:t>9%</w:t>
      </w:r>
      <w:r w:rsidRPr="0012625F">
        <w:rPr>
          <w:rFonts w:ascii="Segoe UI" w:hAnsi="Segoe UI" w:cs="Segoe UI"/>
          <w:color w:val="3B3838" w:themeColor="background2" w:themeShade="40"/>
          <w:sz w:val="22"/>
          <w:szCs w:val="22"/>
        </w:rPr>
        <w:t xml:space="preserve"> in classe D, </w:t>
      </w:r>
      <w:r w:rsidRPr="0012625F">
        <w:rPr>
          <w:rFonts w:ascii="Segoe UI" w:hAnsi="Segoe UI" w:cs="Segoe UI"/>
          <w:b/>
          <w:color w:val="3B3838" w:themeColor="background2" w:themeShade="40"/>
          <w:sz w:val="22"/>
          <w:szCs w:val="22"/>
        </w:rPr>
        <w:t>5%</w:t>
      </w:r>
      <w:r w:rsidRPr="0012625F">
        <w:rPr>
          <w:rFonts w:ascii="Segoe UI" w:hAnsi="Segoe UI" w:cs="Segoe UI"/>
          <w:color w:val="3B3838" w:themeColor="background2" w:themeShade="40"/>
          <w:sz w:val="22"/>
          <w:szCs w:val="22"/>
        </w:rPr>
        <w:t xml:space="preserve"> in classe C, </w:t>
      </w:r>
      <w:r w:rsidRPr="0012625F">
        <w:rPr>
          <w:rFonts w:ascii="Segoe UI" w:hAnsi="Segoe UI" w:cs="Segoe UI"/>
          <w:b/>
          <w:color w:val="3B3838" w:themeColor="background2" w:themeShade="40"/>
          <w:sz w:val="22"/>
          <w:szCs w:val="22"/>
        </w:rPr>
        <w:t>1%</w:t>
      </w:r>
      <w:r w:rsidRPr="0012625F">
        <w:rPr>
          <w:rFonts w:ascii="Segoe UI" w:hAnsi="Segoe UI" w:cs="Segoe UI"/>
          <w:color w:val="3B3838" w:themeColor="background2" w:themeShade="40"/>
          <w:sz w:val="22"/>
          <w:szCs w:val="22"/>
        </w:rPr>
        <w:t xml:space="preserve"> in classe B e </w:t>
      </w:r>
      <w:r w:rsidRPr="0012625F">
        <w:rPr>
          <w:rFonts w:ascii="Segoe UI" w:hAnsi="Segoe UI" w:cs="Segoe UI"/>
          <w:b/>
          <w:color w:val="3B3838" w:themeColor="background2" w:themeShade="40"/>
          <w:sz w:val="22"/>
          <w:szCs w:val="22"/>
        </w:rPr>
        <w:t>4%</w:t>
      </w:r>
      <w:r w:rsidRPr="0012625F">
        <w:rPr>
          <w:rFonts w:ascii="Segoe UI" w:hAnsi="Segoe UI" w:cs="Segoe UI"/>
          <w:color w:val="3B3838" w:themeColor="background2" w:themeShade="40"/>
          <w:sz w:val="22"/>
          <w:szCs w:val="22"/>
        </w:rPr>
        <w:t xml:space="preserve"> in classe A. </w:t>
      </w:r>
    </w:p>
    <w:p w:rsidR="00CF7A72" w:rsidRPr="0012625F" w:rsidRDefault="00CF7A72" w:rsidP="009C6BD8">
      <w:pPr>
        <w:jc w:val="both"/>
        <w:rPr>
          <w:rFonts w:ascii="Segoe UI" w:eastAsia="Times New Roman" w:hAnsi="Segoe UI" w:cs="Segoe UI"/>
          <w:color w:val="3B3838" w:themeColor="background2" w:themeShade="40"/>
          <w:sz w:val="22"/>
          <w:szCs w:val="22"/>
        </w:rPr>
      </w:pPr>
      <w:r w:rsidRPr="0012625F">
        <w:rPr>
          <w:rFonts w:ascii="Segoe UI" w:hAnsi="Segoe UI" w:cs="Segoe UI"/>
          <w:color w:val="3B3838" w:themeColor="background2" w:themeShade="40"/>
          <w:sz w:val="22"/>
          <w:szCs w:val="22"/>
        </w:rPr>
        <w:t>“</w:t>
      </w:r>
      <w:r w:rsidRPr="0012625F">
        <w:rPr>
          <w:rFonts w:ascii="Segoe UI" w:hAnsi="Segoe UI" w:cs="Segoe UI"/>
          <w:i/>
          <w:iCs/>
          <w:color w:val="3B3838" w:themeColor="background2" w:themeShade="40"/>
          <w:sz w:val="22"/>
          <w:szCs w:val="22"/>
        </w:rPr>
        <w:t xml:space="preserve">Il fatto che circa il </w:t>
      </w:r>
      <w:r w:rsidRPr="0012625F">
        <w:rPr>
          <w:rFonts w:ascii="Segoe UI" w:hAnsi="Segoe UI" w:cs="Segoe UI"/>
          <w:bCs/>
          <w:i/>
          <w:iCs/>
          <w:color w:val="3B3838" w:themeColor="background2" w:themeShade="40"/>
          <w:sz w:val="22"/>
          <w:szCs w:val="22"/>
        </w:rPr>
        <w:t>70%</w:t>
      </w:r>
      <w:r w:rsidRPr="0012625F">
        <w:rPr>
          <w:rFonts w:ascii="Segoe UI" w:hAnsi="Segoe UI" w:cs="Segoe UI"/>
          <w:i/>
          <w:iCs/>
          <w:color w:val="3B3838" w:themeColor="background2" w:themeShade="40"/>
          <w:sz w:val="22"/>
          <w:szCs w:val="22"/>
        </w:rPr>
        <w:t xml:space="preserve"> degli immobili sia in </w:t>
      </w:r>
      <w:r w:rsidR="00346AD8">
        <w:rPr>
          <w:rFonts w:ascii="Segoe UI" w:hAnsi="Segoe UI" w:cs="Segoe UI"/>
          <w:i/>
          <w:iCs/>
          <w:color w:val="3B3838" w:themeColor="background2" w:themeShade="40"/>
          <w:sz w:val="22"/>
          <w:szCs w:val="22"/>
        </w:rPr>
        <w:t>c</w:t>
      </w:r>
      <w:r w:rsidRPr="0012625F">
        <w:rPr>
          <w:rFonts w:ascii="Segoe UI" w:hAnsi="Segoe UI" w:cs="Segoe UI"/>
          <w:i/>
          <w:iCs/>
          <w:color w:val="3B3838" w:themeColor="background2" w:themeShade="40"/>
          <w:sz w:val="22"/>
          <w:szCs w:val="22"/>
        </w:rPr>
        <w:t>lasse G ed F significa che gran parte dell’offerta di immobili logistici - produttivi presenti nell’area dell’Adda Martesana è potenzialmente da riqualificare da un punto di vista sia edilizio, sia energetico/impiantistico.</w:t>
      </w:r>
      <w:r w:rsidRPr="0012625F">
        <w:rPr>
          <w:rFonts w:ascii="Segoe UI" w:hAnsi="Segoe UI" w:cs="Segoe UI"/>
          <w:i/>
          <w:iCs/>
          <w:color w:val="3B3838" w:themeColor="background2" w:themeShade="40"/>
        </w:rPr>
        <w:t xml:space="preserve"> – </w:t>
      </w:r>
      <w:r w:rsidRPr="009C6BD8">
        <w:rPr>
          <w:rFonts w:ascii="Segoe UI" w:hAnsi="Segoe UI" w:cs="Segoe UI"/>
          <w:iCs/>
          <w:color w:val="3B3838" w:themeColor="background2" w:themeShade="40"/>
        </w:rPr>
        <w:t xml:space="preserve">specifica </w:t>
      </w:r>
      <w:r w:rsidR="000657CC" w:rsidRPr="009C6BD8">
        <w:rPr>
          <w:rFonts w:ascii="Segoe UI" w:hAnsi="Segoe UI" w:cs="Segoe UI"/>
          <w:b/>
          <w:iCs/>
          <w:color w:val="3B3838" w:themeColor="background2" w:themeShade="40"/>
        </w:rPr>
        <w:t>Paolo Consoli</w:t>
      </w:r>
      <w:r w:rsidR="000657CC" w:rsidRPr="0012625F">
        <w:rPr>
          <w:rFonts w:ascii="Segoe UI" w:hAnsi="Segoe UI" w:cs="Segoe UI"/>
          <w:i/>
          <w:iCs/>
          <w:color w:val="3B3838" w:themeColor="background2" w:themeShade="40"/>
        </w:rPr>
        <w:t xml:space="preserve"> </w:t>
      </w:r>
      <w:r w:rsidRPr="0012625F">
        <w:rPr>
          <w:rFonts w:ascii="Segoe UI" w:hAnsi="Segoe UI" w:cs="Segoe UI"/>
          <w:i/>
          <w:iCs/>
          <w:color w:val="3B3838" w:themeColor="background2" w:themeShade="40"/>
        </w:rPr>
        <w:t>- Un’opportunità</w:t>
      </w:r>
      <w:r w:rsidRPr="0012625F">
        <w:rPr>
          <w:rFonts w:ascii="Segoe UI" w:hAnsi="Segoe UI" w:cs="Segoe UI"/>
          <w:i/>
          <w:iCs/>
          <w:color w:val="3B3838" w:themeColor="background2" w:themeShade="40"/>
          <w:sz w:val="22"/>
          <w:szCs w:val="22"/>
        </w:rPr>
        <w:t xml:space="preserve"> i </w:t>
      </w:r>
      <w:r w:rsidRPr="0012625F">
        <w:rPr>
          <w:rFonts w:ascii="Segoe UI" w:hAnsi="Segoe UI" w:cs="Segoe UI"/>
          <w:i/>
          <w:iCs/>
          <w:color w:val="3B3838" w:themeColor="background2" w:themeShade="40"/>
          <w:sz w:val="22"/>
          <w:szCs w:val="22"/>
        </w:rPr>
        <w:lastRenderedPageBreak/>
        <w:t>cui vantaggi avrebbero delle ricadute anche in termini di indotto per l’intero territorio dell’Adda Martesana</w:t>
      </w:r>
      <w:r w:rsidRPr="0012625F">
        <w:rPr>
          <w:rFonts w:ascii="Segoe UI" w:hAnsi="Segoe UI" w:cs="Segoe UI"/>
          <w:color w:val="3B3838" w:themeColor="background2" w:themeShade="40"/>
          <w:sz w:val="22"/>
          <w:szCs w:val="22"/>
        </w:rPr>
        <w:t>.</w:t>
      </w:r>
      <w:r w:rsidRPr="0012625F">
        <w:rPr>
          <w:rFonts w:ascii="Segoe UI" w:eastAsia="Times New Roman" w:hAnsi="Segoe UI" w:cs="Segoe UI"/>
          <w:color w:val="3B3838" w:themeColor="background2" w:themeShade="40"/>
          <w:sz w:val="22"/>
          <w:szCs w:val="22"/>
        </w:rPr>
        <w:t xml:space="preserve"> </w:t>
      </w:r>
      <w:r w:rsidRPr="0012625F">
        <w:rPr>
          <w:rFonts w:ascii="Segoe UI" w:eastAsia="Times New Roman" w:hAnsi="Segoe UI" w:cs="Segoe UI"/>
          <w:i/>
          <w:iCs/>
          <w:color w:val="3B3838" w:themeColor="background2" w:themeShade="40"/>
          <w:sz w:val="22"/>
          <w:szCs w:val="22"/>
        </w:rPr>
        <w:t xml:space="preserve">I trend in atto confermano che rendere gli immobili performanti </w:t>
      </w:r>
      <w:r w:rsidR="00346AD8">
        <w:rPr>
          <w:rFonts w:ascii="Segoe UI" w:eastAsia="Times New Roman" w:hAnsi="Segoe UI" w:cs="Segoe UI"/>
          <w:i/>
          <w:iCs/>
          <w:color w:val="3B3838" w:themeColor="background2" w:themeShade="40"/>
          <w:sz w:val="22"/>
          <w:szCs w:val="22"/>
        </w:rPr>
        <w:t>a livello</w:t>
      </w:r>
      <w:r w:rsidRPr="0012625F">
        <w:rPr>
          <w:rFonts w:ascii="Segoe UI" w:eastAsia="Times New Roman" w:hAnsi="Segoe UI" w:cs="Segoe UI"/>
          <w:i/>
          <w:iCs/>
          <w:color w:val="3B3838" w:themeColor="background2" w:themeShade="40"/>
          <w:sz w:val="22"/>
          <w:szCs w:val="22"/>
        </w:rPr>
        <w:t xml:space="preserve"> di efficientamento energetico e dei costi di gestione sarà un requisito sempre più richiesto per competere nel mercato domestico e, soprattutto, in quello internazionale, dove gli standard energetici sono già elevati”.</w:t>
      </w:r>
      <w:r w:rsidRPr="0012625F">
        <w:rPr>
          <w:rFonts w:ascii="Segoe UI" w:eastAsia="Times New Roman" w:hAnsi="Segoe UI" w:cs="Segoe UI"/>
          <w:color w:val="3B3838" w:themeColor="background2" w:themeShade="40"/>
          <w:sz w:val="22"/>
          <w:szCs w:val="22"/>
        </w:rPr>
        <w:t xml:space="preserve"> </w:t>
      </w:r>
    </w:p>
    <w:p w:rsidR="00CF7A72" w:rsidRPr="0012625F" w:rsidRDefault="00CF7A72" w:rsidP="00CF7A72">
      <w:pPr>
        <w:jc w:val="both"/>
        <w:rPr>
          <w:rFonts w:ascii="Segoe UI" w:hAnsi="Segoe UI" w:cs="Segoe UI"/>
          <w:color w:val="3B3838" w:themeColor="background2" w:themeShade="40"/>
          <w:sz w:val="22"/>
          <w:szCs w:val="22"/>
        </w:rPr>
      </w:pPr>
    </w:p>
    <w:p w:rsidR="00CF7A72" w:rsidRPr="002104B1" w:rsidRDefault="00CF7A72" w:rsidP="00CF7A72">
      <w:pPr>
        <w:jc w:val="center"/>
        <w:rPr>
          <w:rFonts w:ascii="Segoe UI" w:hAnsi="Segoe UI" w:cs="Segoe UI"/>
          <w:b/>
          <w:bCs/>
          <w:color w:val="3B3838" w:themeColor="background2" w:themeShade="40"/>
          <w:sz w:val="24"/>
          <w:szCs w:val="24"/>
        </w:rPr>
      </w:pPr>
      <w:r w:rsidRPr="002104B1">
        <w:rPr>
          <w:rFonts w:ascii="Segoe UI" w:hAnsi="Segoe UI" w:cs="Segoe UI"/>
          <w:b/>
          <w:bCs/>
          <w:color w:val="3B3838" w:themeColor="background2" w:themeShade="40"/>
          <w:sz w:val="24"/>
          <w:szCs w:val="24"/>
        </w:rPr>
        <w:t>ANALISI DEL CONTESTO IMMOBILIARE PRODUTTIVO</w:t>
      </w:r>
    </w:p>
    <w:p w:rsidR="00CF7A72" w:rsidRPr="0012625F" w:rsidRDefault="00CF7A72" w:rsidP="009C6BD8">
      <w:pPr>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 xml:space="preserve">La serie storica delle compravendite degli immobili a uso produttivo nell’ambito dell’area dei Comuni Est Milano (incluso il capoluogo), nel periodo 2019-2020, presenta una media pari a 257 transazioni, con una fase di netta crescita negli ultimi 7 anni (2020 su 2013: +50%). Nel 2020, per effetto della crisi pandemica, l’andamento delle transazioni subisce una netta contrazione del -16% passando da 303 nel 2019 a </w:t>
      </w:r>
      <w:r w:rsidRPr="0012625F">
        <w:rPr>
          <w:rFonts w:ascii="Segoe UI" w:hAnsi="Segoe UI" w:cs="Segoe UI"/>
          <w:b/>
          <w:color w:val="3B3838" w:themeColor="background2" w:themeShade="40"/>
          <w:sz w:val="22"/>
          <w:szCs w:val="22"/>
        </w:rPr>
        <w:t>254</w:t>
      </w:r>
      <w:r w:rsidRPr="0012625F">
        <w:rPr>
          <w:rFonts w:ascii="Segoe UI" w:hAnsi="Segoe UI" w:cs="Segoe UI"/>
          <w:color w:val="3B3838" w:themeColor="background2" w:themeShade="40"/>
          <w:sz w:val="22"/>
          <w:szCs w:val="22"/>
        </w:rPr>
        <w:t xml:space="preserve"> nel 2020</w:t>
      </w:r>
      <w:r w:rsidRPr="0012625F">
        <w:rPr>
          <w:rStyle w:val="Rimandonotaapidipagina"/>
          <w:rFonts w:ascii="Segoe UI" w:hAnsi="Segoe UI" w:cs="Segoe UI"/>
          <w:color w:val="3B3838" w:themeColor="background2" w:themeShade="40"/>
          <w:sz w:val="22"/>
          <w:szCs w:val="22"/>
        </w:rPr>
        <w:footnoteReference w:id="3"/>
      </w:r>
      <w:r w:rsidRPr="0012625F">
        <w:rPr>
          <w:rFonts w:ascii="Segoe UI" w:hAnsi="Segoe UI" w:cs="Segoe UI"/>
          <w:color w:val="3B3838" w:themeColor="background2" w:themeShade="40"/>
          <w:sz w:val="22"/>
          <w:szCs w:val="22"/>
        </w:rPr>
        <w:t>.</w:t>
      </w:r>
    </w:p>
    <w:p w:rsidR="00CF7A72" w:rsidRPr="0012625F" w:rsidRDefault="00CF7A72" w:rsidP="009C6BD8">
      <w:pPr>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 xml:space="preserve">Per quanto riguarda lo stock disponibile, i comuni con una maggiore dotazione sono, fra gli altri, </w:t>
      </w:r>
      <w:r w:rsidRPr="0012625F">
        <w:rPr>
          <w:rFonts w:ascii="Segoe UI" w:hAnsi="Segoe UI" w:cs="Segoe UI"/>
          <w:b/>
          <w:color w:val="3B3838" w:themeColor="background2" w:themeShade="40"/>
          <w:sz w:val="22"/>
          <w:szCs w:val="22"/>
        </w:rPr>
        <w:t>Cinisello Balsamo</w:t>
      </w:r>
      <w:r w:rsidRPr="0012625F">
        <w:rPr>
          <w:rFonts w:ascii="Segoe UI" w:hAnsi="Segoe UI" w:cs="Segoe UI"/>
          <w:color w:val="3B3838" w:themeColor="background2" w:themeShade="40"/>
          <w:sz w:val="22"/>
          <w:szCs w:val="22"/>
        </w:rPr>
        <w:t xml:space="preserve"> (559 unità), </w:t>
      </w:r>
      <w:r w:rsidRPr="0012625F">
        <w:rPr>
          <w:rFonts w:ascii="Segoe UI" w:hAnsi="Segoe UI" w:cs="Segoe UI"/>
          <w:b/>
          <w:color w:val="3B3838" w:themeColor="background2" w:themeShade="40"/>
          <w:sz w:val="22"/>
          <w:szCs w:val="22"/>
        </w:rPr>
        <w:t>Cologno</w:t>
      </w:r>
      <w:r w:rsidRPr="0012625F">
        <w:rPr>
          <w:rFonts w:ascii="Segoe UI" w:hAnsi="Segoe UI" w:cs="Segoe UI"/>
          <w:color w:val="3B3838" w:themeColor="background2" w:themeShade="40"/>
          <w:sz w:val="22"/>
          <w:szCs w:val="22"/>
        </w:rPr>
        <w:t xml:space="preserve"> </w:t>
      </w:r>
      <w:r w:rsidRPr="0012625F">
        <w:rPr>
          <w:rFonts w:ascii="Segoe UI" w:hAnsi="Segoe UI" w:cs="Segoe UI"/>
          <w:b/>
          <w:color w:val="3B3838" w:themeColor="background2" w:themeShade="40"/>
          <w:sz w:val="22"/>
          <w:szCs w:val="22"/>
        </w:rPr>
        <w:t>Monzese</w:t>
      </w:r>
      <w:r w:rsidRPr="0012625F">
        <w:rPr>
          <w:rFonts w:ascii="Segoe UI" w:hAnsi="Segoe UI" w:cs="Segoe UI"/>
          <w:color w:val="3B3838" w:themeColor="background2" w:themeShade="40"/>
          <w:sz w:val="22"/>
          <w:szCs w:val="22"/>
        </w:rPr>
        <w:t xml:space="preserve"> (553 unità), </w:t>
      </w:r>
      <w:r w:rsidRPr="0012625F">
        <w:rPr>
          <w:rFonts w:ascii="Segoe UI" w:hAnsi="Segoe UI" w:cs="Segoe UI"/>
          <w:b/>
          <w:color w:val="3B3838" w:themeColor="background2" w:themeShade="40"/>
          <w:sz w:val="22"/>
          <w:szCs w:val="22"/>
        </w:rPr>
        <w:t>Segrate</w:t>
      </w:r>
      <w:r w:rsidRPr="0012625F">
        <w:rPr>
          <w:rFonts w:ascii="Segoe UI" w:hAnsi="Segoe UI" w:cs="Segoe UI"/>
          <w:color w:val="3B3838" w:themeColor="background2" w:themeShade="40"/>
          <w:sz w:val="22"/>
          <w:szCs w:val="22"/>
        </w:rPr>
        <w:t xml:space="preserve"> (463 unità) e </w:t>
      </w:r>
      <w:r w:rsidRPr="0012625F">
        <w:rPr>
          <w:rFonts w:ascii="Segoe UI" w:hAnsi="Segoe UI" w:cs="Segoe UI"/>
          <w:b/>
          <w:color w:val="3B3838" w:themeColor="background2" w:themeShade="40"/>
          <w:sz w:val="22"/>
          <w:szCs w:val="22"/>
        </w:rPr>
        <w:t>Sesto San Giovanni</w:t>
      </w:r>
      <w:r w:rsidRPr="0012625F">
        <w:rPr>
          <w:rFonts w:ascii="Segoe UI" w:hAnsi="Segoe UI" w:cs="Segoe UI"/>
          <w:color w:val="3B3838" w:themeColor="background2" w:themeShade="40"/>
          <w:sz w:val="22"/>
          <w:szCs w:val="22"/>
        </w:rPr>
        <w:t xml:space="preserve"> (402 unità).</w:t>
      </w:r>
    </w:p>
    <w:p w:rsidR="00CF7A72" w:rsidRPr="0012625F" w:rsidRDefault="00CF7A72" w:rsidP="00CF7A72">
      <w:pPr>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 xml:space="preserve">Per quanto riguarda i </w:t>
      </w:r>
      <w:r w:rsidRPr="0012625F">
        <w:rPr>
          <w:rFonts w:ascii="Segoe UI" w:hAnsi="Segoe UI" w:cs="Segoe UI"/>
          <w:b/>
          <w:color w:val="3B3838" w:themeColor="background2" w:themeShade="40"/>
          <w:sz w:val="22"/>
          <w:szCs w:val="22"/>
        </w:rPr>
        <w:t>canoni</w:t>
      </w:r>
      <w:r w:rsidRPr="0012625F">
        <w:rPr>
          <w:rFonts w:ascii="Segoe UI" w:hAnsi="Segoe UI" w:cs="Segoe UI"/>
          <w:color w:val="3B3838" w:themeColor="background2" w:themeShade="40"/>
          <w:sz w:val="22"/>
          <w:szCs w:val="22"/>
        </w:rPr>
        <w:t>, secondo l’esperienza Gabetti, la media dell’area si attesta tra i 30 e i 40 euro/mq/anno per immobili a uso industriale e tra 45 e 55 euro/mq/anno per immobili a uso logistico.</w:t>
      </w:r>
    </w:p>
    <w:p w:rsidR="00CF7A72" w:rsidRPr="0012625F" w:rsidRDefault="00CF7A72" w:rsidP="00CF7A72">
      <w:pPr>
        <w:jc w:val="both"/>
        <w:rPr>
          <w:rFonts w:ascii="Segoe UI" w:hAnsi="Segoe UI" w:cs="Segoe UI"/>
          <w:color w:val="3B3838" w:themeColor="background2" w:themeShade="40"/>
          <w:sz w:val="22"/>
          <w:szCs w:val="22"/>
        </w:rPr>
      </w:pPr>
      <w:r w:rsidRPr="0012625F">
        <w:rPr>
          <w:rFonts w:ascii="Segoe UI" w:hAnsi="Segoe UI" w:cs="Segoe UI"/>
          <w:color w:val="3B3838" w:themeColor="background2" w:themeShade="40"/>
          <w:sz w:val="22"/>
          <w:szCs w:val="22"/>
        </w:rPr>
        <w:t>In termini di valore, spiccano due operazioni: una registrata a Liscate nel terzo trimestre 2020, locata a DHL Supply Chain Italy e una a Basiano</w:t>
      </w:r>
      <w:r w:rsidR="0000372C">
        <w:rPr>
          <w:rFonts w:ascii="Segoe UI" w:hAnsi="Segoe UI" w:cs="Segoe UI"/>
          <w:color w:val="3B3838" w:themeColor="background2" w:themeShade="40"/>
          <w:sz w:val="22"/>
          <w:szCs w:val="22"/>
        </w:rPr>
        <w:t>,</w:t>
      </w:r>
      <w:r w:rsidRPr="0012625F">
        <w:rPr>
          <w:rFonts w:ascii="Segoe UI" w:hAnsi="Segoe UI" w:cs="Segoe UI"/>
          <w:color w:val="3B3838" w:themeColor="background2" w:themeShade="40"/>
          <w:sz w:val="22"/>
          <w:szCs w:val="22"/>
        </w:rPr>
        <w:t xml:space="preserve"> nel quarto trimestre 2017, relativa al Centro logistico Decathlon, entrambe intorno ai 30 Mln di euro di valore. In termini di superficie, le aree transate più ampie, intorno a</w:t>
      </w:r>
      <w:r w:rsidR="0000372C">
        <w:rPr>
          <w:rFonts w:ascii="Segoe UI" w:hAnsi="Segoe UI" w:cs="Segoe UI"/>
          <w:color w:val="3B3838" w:themeColor="background2" w:themeShade="40"/>
          <w:sz w:val="22"/>
          <w:szCs w:val="22"/>
        </w:rPr>
        <w:t>i</w:t>
      </w:r>
      <w:r w:rsidRPr="0012625F">
        <w:rPr>
          <w:rFonts w:ascii="Segoe UI" w:hAnsi="Segoe UI" w:cs="Segoe UI"/>
          <w:color w:val="3B3838" w:themeColor="background2" w:themeShade="40"/>
          <w:sz w:val="22"/>
          <w:szCs w:val="22"/>
        </w:rPr>
        <w:t xml:space="preserve"> 40-50 mila mq, sono state il Centro logistico Decathlon di Basiano acquistato da Deutsche Asset Management (Q4 2017) e un’area logistica a Liscate (Q3 2020) acquistata da AXA IM-Real Estate.</w:t>
      </w:r>
    </w:p>
    <w:p w:rsidR="00CF7A72" w:rsidRPr="0012625F" w:rsidRDefault="002D51D8" w:rsidP="00CF7A72">
      <w:pPr>
        <w:jc w:val="both"/>
        <w:rPr>
          <w:rFonts w:ascii="Segoe UI" w:hAnsi="Segoe UI" w:cs="Segoe UI"/>
          <w:color w:val="767171" w:themeColor="background2" w:themeShade="80"/>
          <w:sz w:val="22"/>
          <w:szCs w:val="22"/>
        </w:rPr>
      </w:pPr>
      <w:r>
        <w:rPr>
          <w:noProof/>
          <w:lang w:eastAsia="it-IT"/>
        </w:rPr>
        <w:drawing>
          <wp:inline distT="0" distB="0" distL="0" distR="0">
            <wp:extent cx="6188710" cy="2185035"/>
            <wp:effectExtent l="0" t="0" r="2540" b="571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6188710" cy="2185035"/>
                    </a:xfrm>
                    <a:prstGeom prst="rect">
                      <a:avLst/>
                    </a:prstGeom>
                  </pic:spPr>
                </pic:pic>
              </a:graphicData>
            </a:graphic>
          </wp:inline>
        </w:drawing>
      </w:r>
    </w:p>
    <w:p w:rsidR="00CF7A72" w:rsidRPr="0012625F" w:rsidRDefault="00CF7A72" w:rsidP="00CF7A72">
      <w:pPr>
        <w:spacing w:line="240" w:lineRule="auto"/>
        <w:jc w:val="both"/>
        <w:rPr>
          <w:rFonts w:ascii="Segoe UI" w:hAnsi="Segoe UI" w:cs="Segoe UI"/>
          <w:b/>
          <w:bCs/>
          <w:color w:val="767171" w:themeColor="background2" w:themeShade="80"/>
          <w:sz w:val="22"/>
          <w:szCs w:val="22"/>
        </w:rPr>
      </w:pPr>
    </w:p>
    <w:p w:rsidR="00CF7A72" w:rsidRPr="0012625F" w:rsidRDefault="00CF7A72" w:rsidP="009C6BD8">
      <w:pPr>
        <w:jc w:val="both"/>
        <w:rPr>
          <w:rFonts w:ascii="Segoe UI" w:eastAsia="Times New Roman" w:hAnsi="Segoe UI" w:cs="Segoe UI"/>
          <w:color w:val="3B3838" w:themeColor="background2" w:themeShade="40"/>
          <w:sz w:val="22"/>
          <w:szCs w:val="22"/>
        </w:rPr>
      </w:pPr>
      <w:r w:rsidRPr="0012625F">
        <w:rPr>
          <w:rFonts w:ascii="Segoe UI" w:eastAsia="Times New Roman" w:hAnsi="Segoe UI" w:cs="Segoe UI"/>
          <w:b/>
          <w:color w:val="3B3838" w:themeColor="background2" w:themeShade="40"/>
          <w:sz w:val="22"/>
          <w:szCs w:val="22"/>
        </w:rPr>
        <w:lastRenderedPageBreak/>
        <w:t>“</w:t>
      </w:r>
      <w:r w:rsidRPr="0012625F">
        <w:rPr>
          <w:rFonts w:ascii="Segoe UI" w:eastAsia="Times New Roman" w:hAnsi="Segoe UI" w:cs="Segoe UI"/>
          <w:i/>
          <w:iCs/>
          <w:color w:val="3B3838" w:themeColor="background2" w:themeShade="40"/>
          <w:sz w:val="22"/>
          <w:szCs w:val="22"/>
        </w:rPr>
        <w:t>I vuoti urbani che popolano l’area a Est di Milano lungo la tangenziale</w:t>
      </w:r>
      <w:r w:rsidR="002D51D8">
        <w:rPr>
          <w:rFonts w:ascii="Segoe UI" w:eastAsia="Times New Roman" w:hAnsi="Segoe UI" w:cs="Segoe UI"/>
          <w:i/>
          <w:iCs/>
          <w:color w:val="3B3838" w:themeColor="background2" w:themeShade="40"/>
          <w:sz w:val="22"/>
          <w:szCs w:val="22"/>
        </w:rPr>
        <w:t xml:space="preserve"> – </w:t>
      </w:r>
      <w:r w:rsidR="002D51D8" w:rsidRPr="009C6BD8">
        <w:rPr>
          <w:rFonts w:ascii="Segoe UI" w:eastAsia="Times New Roman" w:hAnsi="Segoe UI" w:cs="Segoe UI"/>
          <w:iCs/>
          <w:color w:val="3B3838" w:themeColor="background2" w:themeShade="40"/>
          <w:sz w:val="22"/>
          <w:szCs w:val="22"/>
        </w:rPr>
        <w:t xml:space="preserve">conclude </w:t>
      </w:r>
      <w:r w:rsidR="00950ED4" w:rsidRPr="009C6BD8">
        <w:rPr>
          <w:rFonts w:ascii="Segoe UI" w:eastAsia="Times New Roman" w:hAnsi="Segoe UI" w:cs="Segoe UI"/>
          <w:b/>
          <w:iCs/>
          <w:color w:val="3B3838" w:themeColor="background2" w:themeShade="40"/>
          <w:sz w:val="22"/>
          <w:szCs w:val="22"/>
        </w:rPr>
        <w:t>Luca</w:t>
      </w:r>
      <w:r w:rsidR="00950ED4">
        <w:rPr>
          <w:rFonts w:ascii="Segoe UI" w:eastAsia="Times New Roman" w:hAnsi="Segoe UI" w:cs="Segoe UI"/>
          <w:iCs/>
          <w:color w:val="3B3838" w:themeColor="background2" w:themeShade="40"/>
          <w:sz w:val="22"/>
          <w:szCs w:val="22"/>
        </w:rPr>
        <w:t xml:space="preserve"> </w:t>
      </w:r>
      <w:r w:rsidR="002D51D8" w:rsidRPr="009C6BD8">
        <w:rPr>
          <w:rFonts w:ascii="Segoe UI" w:eastAsia="Times New Roman" w:hAnsi="Segoe UI" w:cs="Segoe UI"/>
          <w:b/>
          <w:iCs/>
          <w:color w:val="3B3838" w:themeColor="background2" w:themeShade="40"/>
          <w:sz w:val="22"/>
          <w:szCs w:val="22"/>
        </w:rPr>
        <w:t>Blasi</w:t>
      </w:r>
      <w:r w:rsidR="002D51D8">
        <w:rPr>
          <w:rFonts w:ascii="Segoe UI" w:eastAsia="Times New Roman" w:hAnsi="Segoe UI" w:cs="Segoe UI"/>
          <w:i/>
          <w:iCs/>
          <w:color w:val="3B3838" w:themeColor="background2" w:themeShade="40"/>
          <w:sz w:val="22"/>
          <w:szCs w:val="22"/>
        </w:rPr>
        <w:t xml:space="preserve"> - </w:t>
      </w:r>
      <w:r w:rsidRPr="0012625F">
        <w:rPr>
          <w:rFonts w:ascii="Segoe UI" w:eastAsia="Times New Roman" w:hAnsi="Segoe UI" w:cs="Segoe UI"/>
          <w:i/>
          <w:iCs/>
          <w:color w:val="3B3838" w:themeColor="background2" w:themeShade="40"/>
          <w:sz w:val="22"/>
          <w:szCs w:val="22"/>
        </w:rPr>
        <w:t xml:space="preserve">potrebbero essere in parte riutilizzati per spazi dedicati alla distribuzione dell’ultimo metro, diventando abilitanti nell’ambito dei processi di rigenerazione urbana. Infatti, anche la logistica diventa un elemento sempre più strategico per </w:t>
      </w:r>
      <w:r w:rsidR="00950ED4">
        <w:rPr>
          <w:rFonts w:ascii="Segoe UI" w:eastAsia="Times New Roman" w:hAnsi="Segoe UI" w:cs="Segoe UI"/>
          <w:i/>
          <w:iCs/>
          <w:color w:val="3B3838" w:themeColor="background2" w:themeShade="40"/>
          <w:sz w:val="22"/>
          <w:szCs w:val="22"/>
        </w:rPr>
        <w:t>il rinnovamento</w:t>
      </w:r>
      <w:r w:rsidRPr="0012625F">
        <w:rPr>
          <w:rFonts w:ascii="Segoe UI" w:eastAsia="Times New Roman" w:hAnsi="Segoe UI" w:cs="Segoe UI"/>
          <w:i/>
          <w:iCs/>
          <w:color w:val="3B3838" w:themeColor="background2" w:themeShade="40"/>
          <w:sz w:val="22"/>
          <w:szCs w:val="22"/>
        </w:rPr>
        <w:t xml:space="preserve"> di parti di città. Oggigiorno la logistica non è più considerata come un insieme di attività tradizionali legate al flusso fisico delle merci, ma come una funzione organizzativa che si basa sulla gestione di tutte le attività: scelte localizzative, approvvigionamento di materie prime, informatizzazione aziendale etc…</w:t>
      </w:r>
      <w:r w:rsidR="00950ED4">
        <w:rPr>
          <w:rFonts w:ascii="Segoe UI" w:eastAsia="Times New Roman" w:hAnsi="Segoe UI" w:cs="Segoe UI"/>
          <w:i/>
          <w:iCs/>
          <w:color w:val="3B3838" w:themeColor="background2" w:themeShade="40"/>
          <w:sz w:val="22"/>
          <w:szCs w:val="22"/>
        </w:rPr>
        <w:t xml:space="preserve">.. </w:t>
      </w:r>
      <w:r w:rsidRPr="0012625F">
        <w:rPr>
          <w:rFonts w:ascii="Segoe UI" w:eastAsia="Times New Roman" w:hAnsi="Segoe UI" w:cs="Segoe UI"/>
          <w:i/>
          <w:iCs/>
          <w:color w:val="3B3838" w:themeColor="background2" w:themeShade="40"/>
          <w:sz w:val="22"/>
          <w:szCs w:val="22"/>
        </w:rPr>
        <w:t>Le innovazioni tecnologiche, in questo senso, consentono di rafforzare la connessione tra produzione e logistica tanto da rendere quest’ultima un’attività aziendale integrata volta alla pianificazione di tutti gli aspetti legati alle imprese</w:t>
      </w:r>
      <w:r w:rsidRPr="0012625F">
        <w:rPr>
          <w:rFonts w:ascii="Segoe UI" w:eastAsia="Times New Roman" w:hAnsi="Segoe UI" w:cs="Segoe UI"/>
          <w:color w:val="3B3838" w:themeColor="background2" w:themeShade="40"/>
          <w:sz w:val="22"/>
          <w:szCs w:val="22"/>
        </w:rPr>
        <w:t>”.</w:t>
      </w:r>
    </w:p>
    <w:p w:rsidR="000E7F95" w:rsidRDefault="000E7F95" w:rsidP="00822FCC">
      <w:pPr>
        <w:outlineLvl w:val="0"/>
        <w:rPr>
          <w:rStyle w:val="s1"/>
          <w:rFonts w:ascii="Segoe UI" w:hAnsi="Segoe UI" w:cs="Segoe UI"/>
          <w:b/>
          <w:color w:val="000000" w:themeColor="text1"/>
          <w:sz w:val="32"/>
          <w:szCs w:val="56"/>
        </w:rPr>
      </w:pPr>
    </w:p>
    <w:p w:rsidR="00CF7A72" w:rsidRDefault="002D51D8" w:rsidP="00822FCC">
      <w:pPr>
        <w:outlineLvl w:val="0"/>
        <w:rPr>
          <w:rStyle w:val="s1"/>
          <w:rFonts w:ascii="Segoe UI" w:hAnsi="Segoe UI" w:cs="Segoe UI"/>
          <w:b/>
          <w:color w:val="000000" w:themeColor="text1"/>
          <w:sz w:val="32"/>
          <w:szCs w:val="56"/>
        </w:rPr>
      </w:pPr>
      <w:r>
        <w:rPr>
          <w:noProof/>
          <w:lang w:eastAsia="it-IT"/>
        </w:rPr>
        <w:drawing>
          <wp:inline distT="0" distB="0" distL="0" distR="0">
            <wp:extent cx="5534759" cy="5326203"/>
            <wp:effectExtent l="0" t="0" r="8890" b="825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534759" cy="5326203"/>
                    </a:xfrm>
                    <a:prstGeom prst="rect">
                      <a:avLst/>
                    </a:prstGeom>
                  </pic:spPr>
                </pic:pic>
              </a:graphicData>
            </a:graphic>
          </wp:inline>
        </w:drawing>
      </w:r>
    </w:p>
    <w:p w:rsidR="00B32AA9" w:rsidRPr="00B32AA9" w:rsidRDefault="00B32AA9" w:rsidP="00822FCC">
      <w:pPr>
        <w:outlineLvl w:val="0"/>
        <w:rPr>
          <w:rStyle w:val="s1"/>
          <w:rFonts w:ascii="Segoe UI" w:hAnsi="Segoe UI" w:cs="Segoe UI"/>
          <w:bCs/>
          <w:color w:val="000000" w:themeColor="text1"/>
          <w:sz w:val="22"/>
          <w:szCs w:val="22"/>
        </w:rPr>
      </w:pPr>
    </w:p>
    <w:p w:rsidR="005E69E9" w:rsidRPr="00B32AA9" w:rsidRDefault="005E69E9" w:rsidP="00822FCC">
      <w:pPr>
        <w:outlineLvl w:val="0"/>
        <w:rPr>
          <w:rStyle w:val="s1"/>
          <w:rFonts w:ascii="Segoe UI" w:hAnsi="Segoe UI" w:cs="Segoe UI"/>
          <w:b/>
          <w:color w:val="000000" w:themeColor="text1"/>
          <w:sz w:val="32"/>
          <w:szCs w:val="56"/>
        </w:rPr>
      </w:pPr>
    </w:p>
    <w:p w:rsidR="005E69E9" w:rsidRPr="00B32AA9" w:rsidRDefault="005E69E9" w:rsidP="00822FCC">
      <w:pPr>
        <w:outlineLvl w:val="0"/>
        <w:rPr>
          <w:rStyle w:val="s1"/>
          <w:rFonts w:ascii="Segoe UI" w:hAnsi="Segoe UI" w:cs="Segoe UI"/>
          <w:b/>
          <w:color w:val="000000" w:themeColor="text1"/>
          <w:sz w:val="32"/>
          <w:szCs w:val="56"/>
        </w:rPr>
      </w:pPr>
    </w:p>
    <w:p w:rsidR="00CF7A72" w:rsidRPr="00B32AA9" w:rsidRDefault="00CF7A72" w:rsidP="00822FCC">
      <w:pPr>
        <w:outlineLvl w:val="0"/>
        <w:rPr>
          <w:rStyle w:val="s1"/>
          <w:rFonts w:ascii="Segoe UI" w:hAnsi="Segoe UI" w:cs="Segoe UI"/>
          <w:b/>
          <w:color w:val="000000" w:themeColor="text1"/>
          <w:sz w:val="32"/>
          <w:szCs w:val="56"/>
        </w:rPr>
      </w:pPr>
    </w:p>
    <w:p w:rsidR="000D2071" w:rsidRPr="00B32AA9" w:rsidRDefault="000D2071" w:rsidP="000E7F95">
      <w:pPr>
        <w:pStyle w:val="Corpodeltesto"/>
        <w:jc w:val="both"/>
        <w:rPr>
          <w:rFonts w:ascii="Segoe UI" w:eastAsiaTheme="minorEastAsia" w:hAnsi="Segoe UI" w:cs="Segoe UI"/>
          <w:color w:val="3D3C3B"/>
          <w:sz w:val="24"/>
          <w:szCs w:val="24"/>
          <w:lang w:val="it-IT"/>
        </w:rPr>
      </w:pPr>
    </w:p>
    <w:p w:rsidR="00EA1D09" w:rsidRDefault="001F43EB" w:rsidP="00EA1D09">
      <w:pPr>
        <w:spacing w:line="240" w:lineRule="auto"/>
        <w:jc w:val="both"/>
        <w:rPr>
          <w:rFonts w:ascii="Segoe UI" w:hAnsi="Segoe UI" w:cs="Segoe UI"/>
          <w:b/>
          <w:color w:val="404040" w:themeColor="text1" w:themeTint="BF"/>
          <w:sz w:val="22"/>
          <w:szCs w:val="22"/>
        </w:rPr>
      </w:pPr>
      <w:r>
        <w:rPr>
          <w:rFonts w:ascii="Segoe UI" w:hAnsi="Segoe UI" w:cs="Segoe UI"/>
          <w:b/>
          <w:noProof/>
          <w:color w:val="404040" w:themeColor="text1" w:themeTint="BF"/>
          <w:sz w:val="22"/>
          <w:szCs w:val="22"/>
          <w:lang w:eastAsia="it-IT"/>
        </w:rPr>
        <w:pict>
          <v:line id="Connettore 1 21" o:spid="_x0000_s1026" style="position:absolute;left:0;text-align:left;z-index:251723776;visibility:visible;mso-width-relative:margin;mso-height-relative:margin" from="2.65pt,.15pt" to="48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" strokecolor="#a32236 [3204]" strokeweight="2.5pt">
            <v:stroke joinstyle="miter"/>
          </v:line>
        </w:pict>
      </w:r>
      <w:r w:rsidR="00B82C17" w:rsidRPr="008F540D">
        <w:rPr>
          <w:rFonts w:ascii="Segoe UI" w:hAnsi="Segoe UI" w:cs="Segoe UI"/>
          <w:b/>
          <w:color w:val="404040" w:themeColor="text1" w:themeTint="BF"/>
          <w:sz w:val="22"/>
          <w:szCs w:val="22"/>
        </w:rPr>
        <w:t>IL GRUPPO GABETTI</w:t>
      </w:r>
    </w:p>
    <w:p w:rsidR="00232E97" w:rsidRPr="001B58DB" w:rsidRDefault="00232E97" w:rsidP="00EA1D09">
      <w:pPr>
        <w:spacing w:line="240" w:lineRule="auto"/>
        <w:jc w:val="both"/>
        <w:rPr>
          <w:rFonts w:ascii="Segoe UI" w:hAnsi="Segoe UI" w:cs="Segoe UI"/>
          <w:b/>
          <w:color w:val="404040" w:themeColor="text1" w:themeTint="BF"/>
          <w:sz w:val="22"/>
          <w:szCs w:val="22"/>
        </w:rPr>
      </w:pPr>
      <w:r w:rsidRPr="008F540D">
        <w:rPr>
          <w:rFonts w:ascii="Segoe UI" w:hAnsi="Segoe UI" w:cs="Segoe UI"/>
          <w:color w:val="404040" w:themeColor="text1" w:themeTint="BF"/>
          <w:sz w:val="22"/>
          <w:szCs w:val="22"/>
        </w:rPr>
        <w:t>Gabetti Property Solutions, attraverso le diverse linee di business delle società controllate, eroga servizi per l’intero sistema immobiliare, offrendo consulenza integrata</w:t>
      </w:r>
      <w:r w:rsidR="00D81F80" w:rsidRPr="008F540D">
        <w:rPr>
          <w:rFonts w:ascii="Segoe UI" w:hAnsi="Segoe UI" w:cs="Segoe UI"/>
          <w:color w:val="404040" w:themeColor="text1" w:themeTint="BF"/>
          <w:sz w:val="22"/>
          <w:szCs w:val="22"/>
        </w:rPr>
        <w:t xml:space="preserve"> per</w:t>
      </w:r>
      <w:r w:rsidRPr="008F540D">
        <w:rPr>
          <w:rFonts w:ascii="Segoe UI" w:hAnsi="Segoe UI" w:cs="Segoe UI"/>
          <w:color w:val="404040" w:themeColor="text1" w:themeTint="BF"/>
          <w:sz w:val="22"/>
          <w:szCs w:val="22"/>
        </w:rPr>
        <w:t xml:space="preserve"> soddisfare esigenz</w:t>
      </w:r>
      <w:r w:rsidR="00F15DCB" w:rsidRPr="008F540D">
        <w:rPr>
          <w:rFonts w:ascii="Segoe UI" w:hAnsi="Segoe UI" w:cs="Segoe UI"/>
          <w:color w:val="404040" w:themeColor="text1" w:themeTint="BF"/>
          <w:sz w:val="22"/>
          <w:szCs w:val="22"/>
        </w:rPr>
        <w:t>e</w:t>
      </w:r>
      <w:r w:rsidRPr="008F540D">
        <w:rPr>
          <w:rFonts w:ascii="Segoe UI" w:hAnsi="Segoe UI" w:cs="Segoe UI"/>
          <w:color w:val="404040" w:themeColor="text1" w:themeTint="BF"/>
          <w:sz w:val="22"/>
          <w:szCs w:val="22"/>
        </w:rPr>
        <w:t xml:space="preserve"> e aspettativ</w:t>
      </w:r>
      <w:r w:rsidR="00F15DCB" w:rsidRPr="008F540D">
        <w:rPr>
          <w:rFonts w:ascii="Segoe UI" w:hAnsi="Segoe UI" w:cs="Segoe UI"/>
          <w:color w:val="404040" w:themeColor="text1" w:themeTint="BF"/>
          <w:sz w:val="22"/>
          <w:szCs w:val="22"/>
        </w:rPr>
        <w:t>e</w:t>
      </w:r>
      <w:r w:rsidRPr="008F540D">
        <w:rPr>
          <w:rFonts w:ascii="Segoe UI" w:hAnsi="Segoe UI" w:cs="Segoe UI"/>
          <w:color w:val="404040" w:themeColor="text1" w:themeTint="BF"/>
          <w:sz w:val="22"/>
          <w:szCs w:val="22"/>
        </w:rPr>
        <w:t xml:space="preserve"> di privati, aziende e operatori istituzionali. </w:t>
      </w:r>
      <w:r w:rsidR="00F15DCB" w:rsidRPr="008F540D">
        <w:rPr>
          <w:rFonts w:ascii="Segoe UI" w:hAnsi="Segoe UI" w:cs="Segoe UI"/>
          <w:color w:val="404040" w:themeColor="text1" w:themeTint="BF"/>
          <w:sz w:val="22"/>
          <w:szCs w:val="22"/>
        </w:rPr>
        <w:t>P</w:t>
      </w:r>
      <w:r w:rsidRPr="008F540D">
        <w:rPr>
          <w:rFonts w:ascii="Segoe UI" w:hAnsi="Segoe UI" w:cs="Segoe UI"/>
          <w:color w:val="404040" w:themeColor="text1" w:themeTint="BF"/>
          <w:sz w:val="22"/>
          <w:szCs w:val="22"/>
        </w:rPr>
        <w:t>roprio dall’integrazione e dalla sinergia di tutti i servizi</w:t>
      </w:r>
      <w:r w:rsidR="00F15DCB" w:rsidRPr="008F540D">
        <w:rPr>
          <w:rFonts w:ascii="Segoe UI" w:hAnsi="Segoe UI" w:cs="Segoe UI"/>
          <w:color w:val="404040" w:themeColor="text1" w:themeTint="BF"/>
          <w:sz w:val="22"/>
          <w:szCs w:val="22"/>
        </w:rPr>
        <w:t>,</w:t>
      </w:r>
      <w:r w:rsidRPr="008F540D">
        <w:rPr>
          <w:rFonts w:ascii="Segoe UI" w:hAnsi="Segoe UI" w:cs="Segoe UI"/>
          <w:color w:val="404040" w:themeColor="text1" w:themeTint="BF"/>
          <w:sz w:val="22"/>
          <w:szCs w:val="22"/>
        </w:rPr>
        <w:t xml:space="preserve"> emerge il valore aggiunto del gruppo: un modello unico rispetto a</w:t>
      </w:r>
      <w:r w:rsidR="00F15DCB" w:rsidRPr="008F540D">
        <w:rPr>
          <w:rFonts w:ascii="Segoe UI" w:hAnsi="Segoe UI" w:cs="Segoe UI"/>
          <w:color w:val="404040" w:themeColor="text1" w:themeTint="BF"/>
          <w:sz w:val="22"/>
          <w:szCs w:val="22"/>
        </w:rPr>
        <w:t>i</w:t>
      </w:r>
      <w:r w:rsidRPr="008F540D">
        <w:rPr>
          <w:rFonts w:ascii="Segoe UI" w:hAnsi="Segoe UI" w:cs="Segoe UI"/>
          <w:color w:val="404040" w:themeColor="text1" w:themeTint="BF"/>
          <w:sz w:val="22"/>
          <w:szCs w:val="22"/>
        </w:rPr>
        <w:t xml:space="preserve"> competitor. Il </w:t>
      </w:r>
      <w:r w:rsidR="0050057C" w:rsidRPr="008F540D">
        <w:rPr>
          <w:rFonts w:ascii="Segoe UI" w:hAnsi="Segoe UI" w:cs="Segoe UI"/>
          <w:color w:val="404040" w:themeColor="text1" w:themeTint="BF"/>
          <w:sz w:val="22"/>
          <w:szCs w:val="22"/>
        </w:rPr>
        <w:t>sistema</w:t>
      </w:r>
      <w:r w:rsidRPr="008F540D">
        <w:rPr>
          <w:rFonts w:ascii="Segoe UI" w:hAnsi="Segoe UI" w:cs="Segoe UI"/>
          <w:color w:val="404040" w:themeColor="text1" w:themeTint="BF"/>
          <w:sz w:val="22"/>
          <w:szCs w:val="22"/>
        </w:rPr>
        <w:t xml:space="preserve"> organizzativo di Gabetti Property Solutions consente l’integrazione e il coordinamento delle competenze specifiche di ciascuna società del Gruppo nell’ambito delle seguenti aree: Consulenza, Valorizzazione, Gestione, Intermediazione, Mediazione Creditizia e Assicurativa</w:t>
      </w:r>
      <w:r w:rsidR="001A480F" w:rsidRPr="008F540D">
        <w:rPr>
          <w:rFonts w:ascii="Segoe UI" w:hAnsi="Segoe UI" w:cs="Segoe UI"/>
          <w:color w:val="404040" w:themeColor="text1" w:themeTint="BF"/>
          <w:sz w:val="22"/>
          <w:szCs w:val="22"/>
        </w:rPr>
        <w:t xml:space="preserve"> e Riqualificazione.</w:t>
      </w:r>
    </w:p>
    <w:p w:rsidR="000E7F95" w:rsidRDefault="000E7F95" w:rsidP="000E7F95">
      <w:pPr>
        <w:autoSpaceDE w:val="0"/>
        <w:autoSpaceDN w:val="0"/>
        <w:adjustRightInd w:val="0"/>
        <w:spacing w:before="0" w:after="0" w:line="240" w:lineRule="auto"/>
        <w:rPr>
          <w:rFonts w:ascii="Segoe UI" w:hAnsi="Segoe UI" w:cs="Segoe UI"/>
          <w:b/>
          <w:color w:val="404040" w:themeColor="text1" w:themeTint="BF"/>
          <w:sz w:val="22"/>
          <w:szCs w:val="22"/>
        </w:rPr>
      </w:pPr>
    </w:p>
    <w:p w:rsidR="00586F2F" w:rsidRPr="008F540D" w:rsidRDefault="001F43EB" w:rsidP="00586F2F">
      <w:pPr>
        <w:spacing w:line="360" w:lineRule="auto"/>
        <w:jc w:val="both"/>
        <w:rPr>
          <w:rFonts w:ascii="Segoe UI" w:hAnsi="Segoe UI" w:cs="Segoe UI"/>
          <w:b/>
          <w:color w:val="404040" w:themeColor="text1" w:themeTint="BF"/>
          <w:sz w:val="22"/>
          <w:szCs w:val="22"/>
        </w:rPr>
      </w:pPr>
      <w:r w:rsidRPr="001F43EB">
        <w:rPr>
          <w:rFonts w:cs="Arial"/>
          <w:i/>
          <w:noProof/>
          <w:color w:val="000000" w:themeColor="text1"/>
          <w:lang w:eastAsia="it-IT"/>
        </w:rPr>
        <w:pict>
          <v:line id="Connettore 1 22" o:spid="_x0000_s1027" style="position:absolute;left:0;text-align:left;z-index:251725824;visibility:visible;mso-width-relative:margin;mso-height-relative:margin" from=".15pt,38.2pt" to="482.1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" strokecolor="#a32236 [3204]" strokeweight="2.5pt">
            <v:stroke joinstyle="miter"/>
          </v:line>
        </w:pict>
      </w:r>
    </w:p>
    <w:p w:rsidR="001A480F" w:rsidRDefault="001A480F" w:rsidP="00232E97">
      <w:pPr>
        <w:spacing w:line="360" w:lineRule="auto"/>
        <w:jc w:val="both"/>
        <w:rPr>
          <w:rFonts w:ascii="Segoe UI" w:hAnsi="Segoe UI" w:cs="Segoe UI"/>
          <w:b/>
          <w:color w:val="404040" w:themeColor="text1" w:themeTint="BF"/>
          <w:sz w:val="22"/>
          <w:szCs w:val="22"/>
        </w:rPr>
      </w:pPr>
    </w:p>
    <w:p w:rsidR="001A480F" w:rsidRDefault="001A480F" w:rsidP="00232E97">
      <w:pPr>
        <w:spacing w:line="360" w:lineRule="auto"/>
        <w:jc w:val="both"/>
        <w:rPr>
          <w:rFonts w:ascii="Segoe UI" w:hAnsi="Segoe UI" w:cs="Segoe UI"/>
          <w:b/>
          <w:color w:val="404040" w:themeColor="text1" w:themeTint="BF"/>
          <w:sz w:val="22"/>
          <w:szCs w:val="22"/>
        </w:rPr>
      </w:pPr>
    </w:p>
    <w:p w:rsidR="001A480F" w:rsidRPr="001A480F" w:rsidRDefault="001A480F" w:rsidP="00232E97">
      <w:pPr>
        <w:spacing w:line="360" w:lineRule="auto"/>
        <w:jc w:val="both"/>
        <w:rPr>
          <w:rFonts w:ascii="Segoe UI" w:hAnsi="Segoe UI" w:cs="Segoe UI"/>
          <w:b/>
          <w:color w:val="404040" w:themeColor="text1" w:themeTint="BF"/>
          <w:sz w:val="22"/>
          <w:szCs w:val="22"/>
        </w:rPr>
      </w:pPr>
    </w:p>
    <w:p w:rsidR="00232E97" w:rsidRDefault="00232E97" w:rsidP="00232E97">
      <w:pPr>
        <w:jc w:val="both"/>
      </w:pPr>
    </w:p>
    <w:sectPr w:rsidR="00232E97" w:rsidSect="00B82C17">
      <w:headerReference w:type="default" r:id="rId12"/>
      <w:footerReference w:type="default" r:id="rId13"/>
      <w:headerReference w:type="first" r:id="rId14"/>
      <w:pgSz w:w="11900" w:h="16840" w:code="9"/>
      <w:pgMar w:top="1440" w:right="1077" w:bottom="1440" w:left="1077" w:header="709" w:footer="2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A0C" w:rsidRDefault="00823A0C" w:rsidP="002133DD">
      <w:pPr>
        <w:spacing w:before="0" w:after="0" w:line="240" w:lineRule="auto"/>
      </w:pPr>
      <w:r>
        <w:separator/>
      </w:r>
    </w:p>
  </w:endnote>
  <w:endnote w:type="continuationSeparator" w:id="0">
    <w:p w:rsidR="00823A0C" w:rsidRDefault="00823A0C" w:rsidP="002133D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ontserrat Light">
    <w:altName w:val="Hoefler Text"/>
    <w:charset w:val="00"/>
    <w:family w:val="auto"/>
    <w:pitch w:val="variable"/>
    <w:sig w:usb0="20000007" w:usb1="00000001" w:usb2="00000000" w:usb3="00000000" w:csb0="00000193" w:csb1="00000000"/>
  </w:font>
  <w:font w:name="Montserrat">
    <w:altName w:val="Hoefler Text"/>
    <w:charset w:val="00"/>
    <w:family w:val="auto"/>
    <w:pitch w:val="variable"/>
    <w:sig w:usb0="20000007" w:usb1="00000001"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eo Sans Std">
    <w:charset w:val="00"/>
    <w:family w:val="auto"/>
    <w:pitch w:val="variable"/>
    <w:sig w:usb0="800000AF" w:usb1="5000205B"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C17" w:rsidRPr="00B82C17" w:rsidRDefault="00B82C17" w:rsidP="00B82C17">
    <w:pPr>
      <w:pStyle w:val="Pidipagina"/>
      <w:jc w:val="center"/>
      <w:rPr>
        <w:rFonts w:ascii="Segoe UI" w:hAnsi="Segoe UI" w:cs="Segoe UI"/>
        <w:b/>
      </w:rPr>
    </w:pPr>
    <w:r w:rsidRPr="00B82C17">
      <w:rPr>
        <w:rFonts w:ascii="Segoe UI" w:hAnsi="Segoe UI" w:cs="Segoe UI"/>
        <w:b/>
      </w:rPr>
      <w:t>Gabetti Property Solutions</w:t>
    </w:r>
    <w:r>
      <w:rPr>
        <w:rFonts w:ascii="Segoe UI" w:hAnsi="Segoe UI" w:cs="Segoe UI"/>
        <w:b/>
      </w:rPr>
      <w:br/>
    </w:r>
    <w:r w:rsidRPr="00B82C17">
      <w:rPr>
        <w:rFonts w:ascii="Segoe UI" w:hAnsi="Segoe UI" w:cs="Segoe UI"/>
      </w:rPr>
      <w:t>Milano, Roma, Genova, Torino, Padova, Firenze, Bologna, Napoli, Bari, Reggio Calabria</w:t>
    </w:r>
    <w:r>
      <w:rPr>
        <w:rFonts w:ascii="Segoe UI" w:hAnsi="Segoe UI" w:cs="Segoe UI"/>
        <w:b/>
      </w:rPr>
      <w:br/>
    </w:r>
    <w:r w:rsidRPr="00B82C17">
      <w:rPr>
        <w:rFonts w:ascii="Segoe UI" w:hAnsi="Segoe UI" w:cs="Segoe UI"/>
        <w:b/>
      </w:rPr>
      <w:t>www.gabettigroup.com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A0C" w:rsidRDefault="00823A0C" w:rsidP="002133DD">
      <w:pPr>
        <w:spacing w:before="0" w:after="0" w:line="240" w:lineRule="auto"/>
      </w:pPr>
      <w:r>
        <w:separator/>
      </w:r>
    </w:p>
  </w:footnote>
  <w:footnote w:type="continuationSeparator" w:id="0">
    <w:p w:rsidR="00823A0C" w:rsidRDefault="00823A0C" w:rsidP="002133DD">
      <w:pPr>
        <w:spacing w:before="0" w:after="0" w:line="240" w:lineRule="auto"/>
      </w:pPr>
      <w:r>
        <w:continuationSeparator/>
      </w:r>
    </w:p>
  </w:footnote>
  <w:footnote w:id="1">
    <w:p w:rsidR="00CF7A72" w:rsidRPr="002F4DFB" w:rsidRDefault="00CF7A72" w:rsidP="00CF7A72">
      <w:pPr>
        <w:spacing w:after="0" w:line="240" w:lineRule="auto"/>
        <w:jc w:val="both"/>
        <w:rPr>
          <w:rFonts w:eastAsia="Times New Roman" w:cstheme="minorHAnsi"/>
          <w:sz w:val="16"/>
          <w:szCs w:val="16"/>
        </w:rPr>
      </w:pPr>
      <w:r>
        <w:rPr>
          <w:rStyle w:val="Rimandonotaapidipagina"/>
        </w:rPr>
        <w:footnoteRef/>
      </w:r>
      <w:r>
        <w:t xml:space="preserve"> </w:t>
      </w:r>
      <w:r w:rsidRPr="002F4DFB">
        <w:rPr>
          <w:rFonts w:eastAsia="Times New Roman" w:cstheme="minorHAnsi"/>
          <w:sz w:val="16"/>
          <w:szCs w:val="16"/>
        </w:rPr>
        <w:t>ASSE PADANA: Liscate, Melzo, Pioltello, Rodano, Segrate, Vignate, Pantigliate, Peschiera Borromeo, Settala, Cinisello Balsamo, Cologno Monzese, Sesto San Giovanni.</w:t>
      </w:r>
    </w:p>
    <w:p w:rsidR="00CF7A72" w:rsidRPr="002F4DFB" w:rsidRDefault="00CF7A72" w:rsidP="00CF7A72">
      <w:pPr>
        <w:spacing w:after="0" w:line="240" w:lineRule="auto"/>
        <w:jc w:val="both"/>
        <w:rPr>
          <w:rFonts w:eastAsia="Times New Roman" w:cstheme="minorHAnsi"/>
          <w:sz w:val="16"/>
          <w:szCs w:val="16"/>
        </w:rPr>
      </w:pPr>
      <w:r w:rsidRPr="002F4DFB">
        <w:rPr>
          <w:rFonts w:eastAsia="Times New Roman" w:cstheme="minorHAnsi"/>
          <w:sz w:val="16"/>
          <w:szCs w:val="16"/>
        </w:rPr>
        <w:t>LINEA METROPOLITANA MILANESE (MM): Bussero, Cambiago, Carugate, Cassina de' Pecchi, Cernusco sul Naviglio, Gessate, Gorgonzola, Pessano con Bornago, Vimodrone.</w:t>
      </w:r>
    </w:p>
    <w:p w:rsidR="00CF7A72" w:rsidRPr="002F4DFB" w:rsidRDefault="00CF7A72" w:rsidP="00CF7A72">
      <w:pPr>
        <w:spacing w:after="0" w:line="240" w:lineRule="auto"/>
        <w:jc w:val="both"/>
        <w:rPr>
          <w:rFonts w:eastAsia="Times New Roman" w:cstheme="minorHAnsi"/>
          <w:sz w:val="16"/>
          <w:szCs w:val="16"/>
        </w:rPr>
      </w:pPr>
      <w:r w:rsidRPr="002F4DFB">
        <w:rPr>
          <w:rFonts w:eastAsia="Times New Roman" w:cstheme="minorHAnsi"/>
          <w:sz w:val="16"/>
          <w:szCs w:val="16"/>
        </w:rPr>
        <w:t>ADDA: Basiano, Bellinzago Lombardo, Cassano D'Adda, Grezzago, Inzago, Masate, Pozzo d'Adda, Pozzuolo Martesana, Trezzano Rosa, Trezzo sull'Adda, Truccazzano, Vaprio d'Adda.</w:t>
      </w:r>
    </w:p>
    <w:p w:rsidR="00CF7A72" w:rsidRPr="002F4DFB" w:rsidRDefault="00CF7A72" w:rsidP="00CF7A72">
      <w:pPr>
        <w:spacing w:after="0" w:line="240" w:lineRule="auto"/>
        <w:jc w:val="both"/>
        <w:rPr>
          <w:rFonts w:eastAsia="Times New Roman" w:cstheme="minorHAnsi"/>
          <w:sz w:val="16"/>
          <w:szCs w:val="16"/>
        </w:rPr>
      </w:pPr>
    </w:p>
    <w:p w:rsidR="00CF7A72" w:rsidRPr="002F4DFB" w:rsidRDefault="00CF7A72" w:rsidP="00CF7A72">
      <w:pPr>
        <w:spacing w:after="0" w:line="240" w:lineRule="auto"/>
        <w:jc w:val="both"/>
        <w:rPr>
          <w:rFonts w:eastAsia="Times New Roman" w:cstheme="minorHAnsi"/>
          <w:sz w:val="16"/>
          <w:szCs w:val="16"/>
        </w:rPr>
      </w:pPr>
    </w:p>
    <w:p w:rsidR="00CF7A72" w:rsidRPr="002F4DFB" w:rsidRDefault="00CF7A72" w:rsidP="00CF7A72">
      <w:pPr>
        <w:pStyle w:val="Testonotaapidipagina"/>
        <w:rPr>
          <w:sz w:val="16"/>
          <w:szCs w:val="16"/>
        </w:rPr>
      </w:pPr>
    </w:p>
  </w:footnote>
  <w:footnote w:id="2">
    <w:p w:rsidR="00E40A70" w:rsidRDefault="00E40A70">
      <w:pPr>
        <w:pStyle w:val="Testonotaapidipagina"/>
      </w:pPr>
      <w:r>
        <w:rPr>
          <w:rStyle w:val="Rimandonotaapidipagina"/>
        </w:rPr>
        <w:footnoteRef/>
      </w:r>
      <w:r>
        <w:t xml:space="preserve"> </w:t>
      </w:r>
      <w:r w:rsidRPr="00E40A70">
        <w:t xml:space="preserve"> </w:t>
      </w:r>
      <w:r>
        <w:t>Opifici industriali e f</w:t>
      </w:r>
      <w:r w:rsidRPr="00E40A70">
        <w:t>abbricati costruiti o adattati per le speciali esigenze di un’attività industriale</w:t>
      </w:r>
      <w:r>
        <w:t xml:space="preserve"> </w:t>
      </w:r>
      <w:r w:rsidRPr="00E40A70">
        <w:t>e non suscettibili di destinazione diversa senza radicali trasformazioni</w:t>
      </w:r>
    </w:p>
  </w:footnote>
  <w:footnote w:id="3">
    <w:p w:rsidR="00CF7A72" w:rsidRDefault="00CF7A72" w:rsidP="00CF7A72">
      <w:pPr>
        <w:pStyle w:val="Testonotaapidipagina"/>
      </w:pPr>
      <w:r>
        <w:rPr>
          <w:rStyle w:val="Rimandonotaapidipagina"/>
        </w:rPr>
        <w:footnoteRef/>
      </w:r>
      <w:r>
        <w:t xml:space="preserve"> Elaborazione su dati Agenzia delle Entrate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3DD" w:rsidRDefault="001A480F" w:rsidP="002133DD">
    <w:pPr>
      <w:pStyle w:val="Intestazione"/>
      <w:jc w:val="right"/>
    </w:pPr>
    <w:r w:rsidRPr="00665837">
      <w:rPr>
        <w:noProof/>
        <w:lang w:eastAsia="it-IT"/>
      </w:rPr>
      <w:drawing>
        <wp:anchor distT="0" distB="0" distL="114300" distR="114300" simplePos="0" relativeHeight="251678720" behindDoc="0" locked="0" layoutInCell="1" allowOverlap="1">
          <wp:simplePos x="0" y="0"/>
          <wp:positionH relativeFrom="column">
            <wp:posOffset>4712970</wp:posOffset>
          </wp:positionH>
          <wp:positionV relativeFrom="paragraph">
            <wp:posOffset>-125095</wp:posOffset>
          </wp:positionV>
          <wp:extent cx="1409700" cy="5207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9700" cy="520700"/>
                  </a:xfrm>
                  <a:prstGeom prst="rect">
                    <a:avLst/>
                  </a:prstGeom>
                </pic:spPr>
              </pic:pic>
            </a:graphicData>
          </a:graphic>
        </wp:anchor>
      </w:drawing>
    </w:r>
    <w:r w:rsidR="001F43EB">
      <w:rPr>
        <w:noProof/>
        <w:lang w:eastAsia="it-IT"/>
      </w:rPr>
      <w:pict>
        <v:rect id="Rettangolo 14" o:spid="_x0000_s4097" style="position:absolute;left:0;text-align:left;margin-left:-250.8pt;margin-top:-.8pt;width:595.2pt;height:18.2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" fillcolor="#a32236 [3204]" stroked="f"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AA1" w:rsidRDefault="00D60AA1">
    <w:pPr>
      <w:pStyle w:val="Intestazione"/>
    </w:pPr>
    <w:r w:rsidRPr="00D60AA1">
      <w:rPr>
        <w:noProof/>
        <w:lang w:eastAsia="it-IT"/>
      </w:rPr>
      <w:drawing>
        <wp:anchor distT="0" distB="0" distL="114300" distR="114300" simplePos="0" relativeHeight="251668480" behindDoc="1" locked="0" layoutInCell="1" allowOverlap="1">
          <wp:simplePos x="0" y="0"/>
          <wp:positionH relativeFrom="column">
            <wp:posOffset>0</wp:posOffset>
          </wp:positionH>
          <wp:positionV relativeFrom="paragraph">
            <wp:posOffset>3449955</wp:posOffset>
          </wp:positionV>
          <wp:extent cx="6184900" cy="2627630"/>
          <wp:effectExtent l="0" t="0" r="6350" b="127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5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84900" cy="2627630"/>
                  </a:xfrm>
                  <a:prstGeom prst="rect">
                    <a:avLst/>
                  </a:prstGeom>
                </pic:spPr>
              </pic:pic>
            </a:graphicData>
          </a:graphic>
        </wp:anchor>
      </w:drawing>
    </w:r>
    <w:r w:rsidRPr="00D60AA1">
      <w:rPr>
        <w:noProof/>
        <w:lang w:eastAsia="it-IT"/>
      </w:rPr>
      <w:drawing>
        <wp:anchor distT="0" distB="0" distL="114300" distR="114300" simplePos="0" relativeHeight="251669504" behindDoc="1" locked="0" layoutInCell="1" allowOverlap="1">
          <wp:simplePos x="0" y="0"/>
          <wp:positionH relativeFrom="column">
            <wp:posOffset>270510</wp:posOffset>
          </wp:positionH>
          <wp:positionV relativeFrom="paragraph">
            <wp:posOffset>3732530</wp:posOffset>
          </wp:positionV>
          <wp:extent cx="5643880" cy="2063115"/>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43880" cy="20631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F97"/>
    <w:multiLevelType w:val="hybridMultilevel"/>
    <w:tmpl w:val="BD948FBA"/>
    <w:lvl w:ilvl="0" w:tplc="805CAF60">
      <w:start w:val="1"/>
      <w:numFmt w:val="decimal"/>
      <w:lvlText w:val="%1."/>
      <w:lvlJc w:val="left"/>
      <w:pPr>
        <w:tabs>
          <w:tab w:val="num" w:pos="720"/>
        </w:tabs>
        <w:ind w:left="720" w:hanging="360"/>
      </w:pPr>
    </w:lvl>
    <w:lvl w:ilvl="1" w:tplc="A1F83284" w:tentative="1">
      <w:start w:val="1"/>
      <w:numFmt w:val="decimal"/>
      <w:lvlText w:val="%2."/>
      <w:lvlJc w:val="left"/>
      <w:pPr>
        <w:tabs>
          <w:tab w:val="num" w:pos="1440"/>
        </w:tabs>
        <w:ind w:left="1440" w:hanging="360"/>
      </w:pPr>
    </w:lvl>
    <w:lvl w:ilvl="2" w:tplc="73B68B68" w:tentative="1">
      <w:start w:val="1"/>
      <w:numFmt w:val="decimal"/>
      <w:lvlText w:val="%3."/>
      <w:lvlJc w:val="left"/>
      <w:pPr>
        <w:tabs>
          <w:tab w:val="num" w:pos="2160"/>
        </w:tabs>
        <w:ind w:left="2160" w:hanging="360"/>
      </w:pPr>
    </w:lvl>
    <w:lvl w:ilvl="3" w:tplc="A6F698AE" w:tentative="1">
      <w:start w:val="1"/>
      <w:numFmt w:val="decimal"/>
      <w:lvlText w:val="%4."/>
      <w:lvlJc w:val="left"/>
      <w:pPr>
        <w:tabs>
          <w:tab w:val="num" w:pos="2880"/>
        </w:tabs>
        <w:ind w:left="2880" w:hanging="360"/>
      </w:pPr>
    </w:lvl>
    <w:lvl w:ilvl="4" w:tplc="E446CCC8" w:tentative="1">
      <w:start w:val="1"/>
      <w:numFmt w:val="decimal"/>
      <w:lvlText w:val="%5."/>
      <w:lvlJc w:val="left"/>
      <w:pPr>
        <w:tabs>
          <w:tab w:val="num" w:pos="3600"/>
        </w:tabs>
        <w:ind w:left="3600" w:hanging="360"/>
      </w:pPr>
    </w:lvl>
    <w:lvl w:ilvl="5" w:tplc="A0DA6738" w:tentative="1">
      <w:start w:val="1"/>
      <w:numFmt w:val="decimal"/>
      <w:lvlText w:val="%6."/>
      <w:lvlJc w:val="left"/>
      <w:pPr>
        <w:tabs>
          <w:tab w:val="num" w:pos="4320"/>
        </w:tabs>
        <w:ind w:left="4320" w:hanging="360"/>
      </w:pPr>
    </w:lvl>
    <w:lvl w:ilvl="6" w:tplc="46C8BDFC" w:tentative="1">
      <w:start w:val="1"/>
      <w:numFmt w:val="decimal"/>
      <w:lvlText w:val="%7."/>
      <w:lvlJc w:val="left"/>
      <w:pPr>
        <w:tabs>
          <w:tab w:val="num" w:pos="5040"/>
        </w:tabs>
        <w:ind w:left="5040" w:hanging="360"/>
      </w:pPr>
    </w:lvl>
    <w:lvl w:ilvl="7" w:tplc="F84C1D58" w:tentative="1">
      <w:start w:val="1"/>
      <w:numFmt w:val="decimal"/>
      <w:lvlText w:val="%8."/>
      <w:lvlJc w:val="left"/>
      <w:pPr>
        <w:tabs>
          <w:tab w:val="num" w:pos="5760"/>
        </w:tabs>
        <w:ind w:left="5760" w:hanging="360"/>
      </w:pPr>
    </w:lvl>
    <w:lvl w:ilvl="8" w:tplc="1D7A39C8" w:tentative="1">
      <w:start w:val="1"/>
      <w:numFmt w:val="decimal"/>
      <w:lvlText w:val="%9."/>
      <w:lvlJc w:val="left"/>
      <w:pPr>
        <w:tabs>
          <w:tab w:val="num" w:pos="6480"/>
        </w:tabs>
        <w:ind w:left="6480" w:hanging="360"/>
      </w:pPr>
    </w:lvl>
  </w:abstractNum>
  <w:abstractNum w:abstractNumId="1">
    <w:nsid w:val="06AB79C6"/>
    <w:multiLevelType w:val="hybridMultilevel"/>
    <w:tmpl w:val="C62C2570"/>
    <w:lvl w:ilvl="0" w:tplc="B714208C">
      <w:start w:val="1"/>
      <w:numFmt w:val="bullet"/>
      <w:lvlText w:val="•"/>
      <w:lvlJc w:val="left"/>
      <w:pPr>
        <w:tabs>
          <w:tab w:val="num" w:pos="720"/>
        </w:tabs>
        <w:ind w:left="720" w:hanging="360"/>
      </w:pPr>
      <w:rPr>
        <w:rFonts w:ascii="Arial" w:hAnsi="Arial" w:hint="default"/>
      </w:rPr>
    </w:lvl>
    <w:lvl w:ilvl="1" w:tplc="F7DA0952" w:tentative="1">
      <w:start w:val="1"/>
      <w:numFmt w:val="bullet"/>
      <w:lvlText w:val="•"/>
      <w:lvlJc w:val="left"/>
      <w:pPr>
        <w:tabs>
          <w:tab w:val="num" w:pos="1440"/>
        </w:tabs>
        <w:ind w:left="1440" w:hanging="360"/>
      </w:pPr>
      <w:rPr>
        <w:rFonts w:ascii="Arial" w:hAnsi="Arial" w:hint="default"/>
      </w:rPr>
    </w:lvl>
    <w:lvl w:ilvl="2" w:tplc="13F4D976" w:tentative="1">
      <w:start w:val="1"/>
      <w:numFmt w:val="bullet"/>
      <w:lvlText w:val="•"/>
      <w:lvlJc w:val="left"/>
      <w:pPr>
        <w:tabs>
          <w:tab w:val="num" w:pos="2160"/>
        </w:tabs>
        <w:ind w:left="2160" w:hanging="360"/>
      </w:pPr>
      <w:rPr>
        <w:rFonts w:ascii="Arial" w:hAnsi="Arial" w:hint="default"/>
      </w:rPr>
    </w:lvl>
    <w:lvl w:ilvl="3" w:tplc="0B0AC77A" w:tentative="1">
      <w:start w:val="1"/>
      <w:numFmt w:val="bullet"/>
      <w:lvlText w:val="•"/>
      <w:lvlJc w:val="left"/>
      <w:pPr>
        <w:tabs>
          <w:tab w:val="num" w:pos="2880"/>
        </w:tabs>
        <w:ind w:left="2880" w:hanging="360"/>
      </w:pPr>
      <w:rPr>
        <w:rFonts w:ascii="Arial" w:hAnsi="Arial" w:hint="default"/>
      </w:rPr>
    </w:lvl>
    <w:lvl w:ilvl="4" w:tplc="05E2FF46" w:tentative="1">
      <w:start w:val="1"/>
      <w:numFmt w:val="bullet"/>
      <w:lvlText w:val="•"/>
      <w:lvlJc w:val="left"/>
      <w:pPr>
        <w:tabs>
          <w:tab w:val="num" w:pos="3600"/>
        </w:tabs>
        <w:ind w:left="3600" w:hanging="360"/>
      </w:pPr>
      <w:rPr>
        <w:rFonts w:ascii="Arial" w:hAnsi="Arial" w:hint="default"/>
      </w:rPr>
    </w:lvl>
    <w:lvl w:ilvl="5" w:tplc="EA1828D0" w:tentative="1">
      <w:start w:val="1"/>
      <w:numFmt w:val="bullet"/>
      <w:lvlText w:val="•"/>
      <w:lvlJc w:val="left"/>
      <w:pPr>
        <w:tabs>
          <w:tab w:val="num" w:pos="4320"/>
        </w:tabs>
        <w:ind w:left="4320" w:hanging="360"/>
      </w:pPr>
      <w:rPr>
        <w:rFonts w:ascii="Arial" w:hAnsi="Arial" w:hint="default"/>
      </w:rPr>
    </w:lvl>
    <w:lvl w:ilvl="6" w:tplc="FCC471B6" w:tentative="1">
      <w:start w:val="1"/>
      <w:numFmt w:val="bullet"/>
      <w:lvlText w:val="•"/>
      <w:lvlJc w:val="left"/>
      <w:pPr>
        <w:tabs>
          <w:tab w:val="num" w:pos="5040"/>
        </w:tabs>
        <w:ind w:left="5040" w:hanging="360"/>
      </w:pPr>
      <w:rPr>
        <w:rFonts w:ascii="Arial" w:hAnsi="Arial" w:hint="default"/>
      </w:rPr>
    </w:lvl>
    <w:lvl w:ilvl="7" w:tplc="D59450F8" w:tentative="1">
      <w:start w:val="1"/>
      <w:numFmt w:val="bullet"/>
      <w:lvlText w:val="•"/>
      <w:lvlJc w:val="left"/>
      <w:pPr>
        <w:tabs>
          <w:tab w:val="num" w:pos="5760"/>
        </w:tabs>
        <w:ind w:left="5760" w:hanging="360"/>
      </w:pPr>
      <w:rPr>
        <w:rFonts w:ascii="Arial" w:hAnsi="Arial" w:hint="default"/>
      </w:rPr>
    </w:lvl>
    <w:lvl w:ilvl="8" w:tplc="9CEA3CA2" w:tentative="1">
      <w:start w:val="1"/>
      <w:numFmt w:val="bullet"/>
      <w:lvlText w:val="•"/>
      <w:lvlJc w:val="left"/>
      <w:pPr>
        <w:tabs>
          <w:tab w:val="num" w:pos="6480"/>
        </w:tabs>
        <w:ind w:left="6480" w:hanging="360"/>
      </w:pPr>
      <w:rPr>
        <w:rFonts w:ascii="Arial" w:hAnsi="Arial" w:hint="default"/>
      </w:rPr>
    </w:lvl>
  </w:abstractNum>
  <w:abstractNum w:abstractNumId="2">
    <w:nsid w:val="0E242517"/>
    <w:multiLevelType w:val="hybridMultilevel"/>
    <w:tmpl w:val="4D120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1D7F4F"/>
    <w:multiLevelType w:val="hybridMultilevel"/>
    <w:tmpl w:val="2B36359E"/>
    <w:lvl w:ilvl="0" w:tplc="1062C286">
      <w:numFmt w:val="bullet"/>
      <w:lvlText w:val="•"/>
      <w:lvlJc w:val="left"/>
      <w:pPr>
        <w:ind w:left="720" w:hanging="360"/>
      </w:pPr>
      <w:rPr>
        <w:rFonts w:ascii="Segoe UI" w:eastAsiaTheme="minorEastAsia"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05059F7"/>
    <w:multiLevelType w:val="hybridMultilevel"/>
    <w:tmpl w:val="4A5E7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0D2215A"/>
    <w:multiLevelType w:val="hybridMultilevel"/>
    <w:tmpl w:val="4AA89AE4"/>
    <w:lvl w:ilvl="0" w:tplc="AFA49842">
      <w:start w:val="1"/>
      <w:numFmt w:val="decimal"/>
      <w:lvlText w:val="%1."/>
      <w:lvlJc w:val="left"/>
      <w:pPr>
        <w:tabs>
          <w:tab w:val="num" w:pos="720"/>
        </w:tabs>
        <w:ind w:left="720" w:hanging="360"/>
      </w:pPr>
    </w:lvl>
    <w:lvl w:ilvl="1" w:tplc="9FA60D62">
      <w:start w:val="1"/>
      <w:numFmt w:val="decimal"/>
      <w:lvlText w:val="%2."/>
      <w:lvlJc w:val="left"/>
      <w:pPr>
        <w:tabs>
          <w:tab w:val="num" w:pos="1440"/>
        </w:tabs>
        <w:ind w:left="1440" w:hanging="360"/>
      </w:pPr>
    </w:lvl>
    <w:lvl w:ilvl="2" w:tplc="E4981D8E">
      <w:start w:val="1"/>
      <w:numFmt w:val="decimal"/>
      <w:lvlText w:val="%3."/>
      <w:lvlJc w:val="left"/>
      <w:pPr>
        <w:tabs>
          <w:tab w:val="num" w:pos="2160"/>
        </w:tabs>
        <w:ind w:left="2160" w:hanging="360"/>
      </w:pPr>
    </w:lvl>
    <w:lvl w:ilvl="3" w:tplc="41AA883E" w:tentative="1">
      <w:start w:val="1"/>
      <w:numFmt w:val="decimal"/>
      <w:lvlText w:val="%4."/>
      <w:lvlJc w:val="left"/>
      <w:pPr>
        <w:tabs>
          <w:tab w:val="num" w:pos="2880"/>
        </w:tabs>
        <w:ind w:left="2880" w:hanging="360"/>
      </w:pPr>
    </w:lvl>
    <w:lvl w:ilvl="4" w:tplc="3472553E" w:tentative="1">
      <w:start w:val="1"/>
      <w:numFmt w:val="decimal"/>
      <w:lvlText w:val="%5."/>
      <w:lvlJc w:val="left"/>
      <w:pPr>
        <w:tabs>
          <w:tab w:val="num" w:pos="3600"/>
        </w:tabs>
        <w:ind w:left="3600" w:hanging="360"/>
      </w:pPr>
    </w:lvl>
    <w:lvl w:ilvl="5" w:tplc="ACC694F4" w:tentative="1">
      <w:start w:val="1"/>
      <w:numFmt w:val="decimal"/>
      <w:lvlText w:val="%6."/>
      <w:lvlJc w:val="left"/>
      <w:pPr>
        <w:tabs>
          <w:tab w:val="num" w:pos="4320"/>
        </w:tabs>
        <w:ind w:left="4320" w:hanging="360"/>
      </w:pPr>
    </w:lvl>
    <w:lvl w:ilvl="6" w:tplc="C674CB16" w:tentative="1">
      <w:start w:val="1"/>
      <w:numFmt w:val="decimal"/>
      <w:lvlText w:val="%7."/>
      <w:lvlJc w:val="left"/>
      <w:pPr>
        <w:tabs>
          <w:tab w:val="num" w:pos="5040"/>
        </w:tabs>
        <w:ind w:left="5040" w:hanging="360"/>
      </w:pPr>
    </w:lvl>
    <w:lvl w:ilvl="7" w:tplc="C9CADBEE" w:tentative="1">
      <w:start w:val="1"/>
      <w:numFmt w:val="decimal"/>
      <w:lvlText w:val="%8."/>
      <w:lvlJc w:val="left"/>
      <w:pPr>
        <w:tabs>
          <w:tab w:val="num" w:pos="5760"/>
        </w:tabs>
        <w:ind w:left="5760" w:hanging="360"/>
      </w:pPr>
    </w:lvl>
    <w:lvl w:ilvl="8" w:tplc="C150932E" w:tentative="1">
      <w:start w:val="1"/>
      <w:numFmt w:val="decimal"/>
      <w:lvlText w:val="%9."/>
      <w:lvlJc w:val="left"/>
      <w:pPr>
        <w:tabs>
          <w:tab w:val="num" w:pos="6480"/>
        </w:tabs>
        <w:ind w:left="6480" w:hanging="360"/>
      </w:pPr>
    </w:lvl>
  </w:abstractNum>
  <w:abstractNum w:abstractNumId="6">
    <w:nsid w:val="65704AAA"/>
    <w:multiLevelType w:val="hybridMultilevel"/>
    <w:tmpl w:val="3AA2E6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drawingGridHorizontalSpacing w:val="100"/>
  <w:displayHorizontalDrawingGridEvery w:val="2"/>
  <w:displayVertic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seFELayout/>
  </w:compat>
  <w:rsids>
    <w:rsidRoot w:val="002133DD"/>
    <w:rsid w:val="0000372C"/>
    <w:rsid w:val="00011FFD"/>
    <w:rsid w:val="0002390F"/>
    <w:rsid w:val="00035C29"/>
    <w:rsid w:val="00044A8E"/>
    <w:rsid w:val="00055210"/>
    <w:rsid w:val="000657CC"/>
    <w:rsid w:val="00084A2D"/>
    <w:rsid w:val="00097A77"/>
    <w:rsid w:val="000A6AB7"/>
    <w:rsid w:val="000B1FFD"/>
    <w:rsid w:val="000B49C8"/>
    <w:rsid w:val="000C2082"/>
    <w:rsid w:val="000C4CD4"/>
    <w:rsid w:val="000D2071"/>
    <w:rsid w:val="000D447A"/>
    <w:rsid w:val="000D610D"/>
    <w:rsid w:val="000E7AD1"/>
    <w:rsid w:val="000E7F95"/>
    <w:rsid w:val="000F1037"/>
    <w:rsid w:val="000F7E0C"/>
    <w:rsid w:val="001028E4"/>
    <w:rsid w:val="00113F64"/>
    <w:rsid w:val="00153C70"/>
    <w:rsid w:val="0016583E"/>
    <w:rsid w:val="0016657B"/>
    <w:rsid w:val="001A480F"/>
    <w:rsid w:val="001B39CD"/>
    <w:rsid w:val="001B58DB"/>
    <w:rsid w:val="001C3618"/>
    <w:rsid w:val="001E5A25"/>
    <w:rsid w:val="001F43EB"/>
    <w:rsid w:val="00205CF4"/>
    <w:rsid w:val="002104B1"/>
    <w:rsid w:val="002133DD"/>
    <w:rsid w:val="002163EB"/>
    <w:rsid w:val="002171A5"/>
    <w:rsid w:val="00232E97"/>
    <w:rsid w:val="00240932"/>
    <w:rsid w:val="00245829"/>
    <w:rsid w:val="00247FBE"/>
    <w:rsid w:val="00273494"/>
    <w:rsid w:val="00281C85"/>
    <w:rsid w:val="00295F04"/>
    <w:rsid w:val="002A1ED9"/>
    <w:rsid w:val="002A20B4"/>
    <w:rsid w:val="002C0284"/>
    <w:rsid w:val="002C6C7D"/>
    <w:rsid w:val="002D15A8"/>
    <w:rsid w:val="002D51D8"/>
    <w:rsid w:val="002E3B16"/>
    <w:rsid w:val="002E4C8E"/>
    <w:rsid w:val="00305BA5"/>
    <w:rsid w:val="003111CA"/>
    <w:rsid w:val="00325D04"/>
    <w:rsid w:val="003301F8"/>
    <w:rsid w:val="003400CB"/>
    <w:rsid w:val="00346AD8"/>
    <w:rsid w:val="003529B5"/>
    <w:rsid w:val="00355EB4"/>
    <w:rsid w:val="00362214"/>
    <w:rsid w:val="003679BE"/>
    <w:rsid w:val="00371A1F"/>
    <w:rsid w:val="00391754"/>
    <w:rsid w:val="003941D2"/>
    <w:rsid w:val="003A1AD8"/>
    <w:rsid w:val="003B767C"/>
    <w:rsid w:val="003C66D6"/>
    <w:rsid w:val="003E1866"/>
    <w:rsid w:val="003E1888"/>
    <w:rsid w:val="003E200C"/>
    <w:rsid w:val="003E2B2C"/>
    <w:rsid w:val="003E5A0C"/>
    <w:rsid w:val="003F2E22"/>
    <w:rsid w:val="00417B03"/>
    <w:rsid w:val="00420895"/>
    <w:rsid w:val="00444BCE"/>
    <w:rsid w:val="00461123"/>
    <w:rsid w:val="004808BF"/>
    <w:rsid w:val="004845B5"/>
    <w:rsid w:val="00484954"/>
    <w:rsid w:val="004A0D5C"/>
    <w:rsid w:val="004A7EB1"/>
    <w:rsid w:val="004B0549"/>
    <w:rsid w:val="004B1219"/>
    <w:rsid w:val="004B4948"/>
    <w:rsid w:val="004F3336"/>
    <w:rsid w:val="004F4F68"/>
    <w:rsid w:val="0050057C"/>
    <w:rsid w:val="00503A20"/>
    <w:rsid w:val="005128D7"/>
    <w:rsid w:val="00517842"/>
    <w:rsid w:val="00537119"/>
    <w:rsid w:val="0055103B"/>
    <w:rsid w:val="005665ED"/>
    <w:rsid w:val="00586F2F"/>
    <w:rsid w:val="0059638B"/>
    <w:rsid w:val="005B6FF3"/>
    <w:rsid w:val="005D0368"/>
    <w:rsid w:val="005D0F6C"/>
    <w:rsid w:val="005E69E9"/>
    <w:rsid w:val="005E7442"/>
    <w:rsid w:val="005F128B"/>
    <w:rsid w:val="005F7180"/>
    <w:rsid w:val="006176C2"/>
    <w:rsid w:val="00617D65"/>
    <w:rsid w:val="00625445"/>
    <w:rsid w:val="00633A61"/>
    <w:rsid w:val="00643ABC"/>
    <w:rsid w:val="00656187"/>
    <w:rsid w:val="00665837"/>
    <w:rsid w:val="0068111F"/>
    <w:rsid w:val="00684359"/>
    <w:rsid w:val="00695BC4"/>
    <w:rsid w:val="006C791B"/>
    <w:rsid w:val="006E709D"/>
    <w:rsid w:val="00702782"/>
    <w:rsid w:val="007106F6"/>
    <w:rsid w:val="007111F8"/>
    <w:rsid w:val="00712D43"/>
    <w:rsid w:val="00716628"/>
    <w:rsid w:val="00725790"/>
    <w:rsid w:val="0073149A"/>
    <w:rsid w:val="00733E7F"/>
    <w:rsid w:val="007408D3"/>
    <w:rsid w:val="007443CE"/>
    <w:rsid w:val="00756E11"/>
    <w:rsid w:val="007719AB"/>
    <w:rsid w:val="00771EA9"/>
    <w:rsid w:val="007922C1"/>
    <w:rsid w:val="00797611"/>
    <w:rsid w:val="007D67BE"/>
    <w:rsid w:val="007E2B94"/>
    <w:rsid w:val="007F69B5"/>
    <w:rsid w:val="00817157"/>
    <w:rsid w:val="00822FCC"/>
    <w:rsid w:val="00823A0C"/>
    <w:rsid w:val="008309E8"/>
    <w:rsid w:val="00845EA9"/>
    <w:rsid w:val="008461C4"/>
    <w:rsid w:val="0085150C"/>
    <w:rsid w:val="008550B8"/>
    <w:rsid w:val="00870BB0"/>
    <w:rsid w:val="00873DB3"/>
    <w:rsid w:val="00874796"/>
    <w:rsid w:val="008802CE"/>
    <w:rsid w:val="00883DA1"/>
    <w:rsid w:val="008B0977"/>
    <w:rsid w:val="008B69C8"/>
    <w:rsid w:val="008C1E1D"/>
    <w:rsid w:val="008D3844"/>
    <w:rsid w:val="008D59F7"/>
    <w:rsid w:val="008E0EBF"/>
    <w:rsid w:val="008E7235"/>
    <w:rsid w:val="008F0BBD"/>
    <w:rsid w:val="008F540D"/>
    <w:rsid w:val="008F7095"/>
    <w:rsid w:val="009107C4"/>
    <w:rsid w:val="0091623C"/>
    <w:rsid w:val="00916F0A"/>
    <w:rsid w:val="009214F3"/>
    <w:rsid w:val="00924927"/>
    <w:rsid w:val="0093166C"/>
    <w:rsid w:val="00931783"/>
    <w:rsid w:val="00950ED4"/>
    <w:rsid w:val="00965C8A"/>
    <w:rsid w:val="00967E0F"/>
    <w:rsid w:val="00983002"/>
    <w:rsid w:val="009975D3"/>
    <w:rsid w:val="009C6BD8"/>
    <w:rsid w:val="009F62A1"/>
    <w:rsid w:val="00A050A0"/>
    <w:rsid w:val="00A06C9C"/>
    <w:rsid w:val="00A15D84"/>
    <w:rsid w:val="00A257AF"/>
    <w:rsid w:val="00A43719"/>
    <w:rsid w:val="00A52684"/>
    <w:rsid w:val="00A6086B"/>
    <w:rsid w:val="00A62938"/>
    <w:rsid w:val="00A73720"/>
    <w:rsid w:val="00A80CE1"/>
    <w:rsid w:val="00A80D73"/>
    <w:rsid w:val="00A81FA7"/>
    <w:rsid w:val="00AA7123"/>
    <w:rsid w:val="00AB5591"/>
    <w:rsid w:val="00AD2B7A"/>
    <w:rsid w:val="00B15909"/>
    <w:rsid w:val="00B2075C"/>
    <w:rsid w:val="00B32AA9"/>
    <w:rsid w:val="00B33299"/>
    <w:rsid w:val="00B37A84"/>
    <w:rsid w:val="00B41C54"/>
    <w:rsid w:val="00B42F1C"/>
    <w:rsid w:val="00B65991"/>
    <w:rsid w:val="00B82C17"/>
    <w:rsid w:val="00B85101"/>
    <w:rsid w:val="00B90C8C"/>
    <w:rsid w:val="00BA7A80"/>
    <w:rsid w:val="00BB55BD"/>
    <w:rsid w:val="00BC0C1C"/>
    <w:rsid w:val="00BC317E"/>
    <w:rsid w:val="00BC5993"/>
    <w:rsid w:val="00BD232F"/>
    <w:rsid w:val="00BE1A85"/>
    <w:rsid w:val="00BE30CF"/>
    <w:rsid w:val="00C06336"/>
    <w:rsid w:val="00C1033D"/>
    <w:rsid w:val="00C44ACC"/>
    <w:rsid w:val="00C52C5C"/>
    <w:rsid w:val="00C66590"/>
    <w:rsid w:val="00C67583"/>
    <w:rsid w:val="00C75704"/>
    <w:rsid w:val="00C76DC1"/>
    <w:rsid w:val="00C94690"/>
    <w:rsid w:val="00CA185C"/>
    <w:rsid w:val="00CC5D52"/>
    <w:rsid w:val="00CD60C0"/>
    <w:rsid w:val="00CE126D"/>
    <w:rsid w:val="00CE4F89"/>
    <w:rsid w:val="00CF7A72"/>
    <w:rsid w:val="00D006DB"/>
    <w:rsid w:val="00D026E9"/>
    <w:rsid w:val="00D11947"/>
    <w:rsid w:val="00D239C5"/>
    <w:rsid w:val="00D32327"/>
    <w:rsid w:val="00D34FA9"/>
    <w:rsid w:val="00D35ABB"/>
    <w:rsid w:val="00D504F5"/>
    <w:rsid w:val="00D50DD4"/>
    <w:rsid w:val="00D60AA1"/>
    <w:rsid w:val="00D619FB"/>
    <w:rsid w:val="00D74150"/>
    <w:rsid w:val="00D753A8"/>
    <w:rsid w:val="00D81F80"/>
    <w:rsid w:val="00D93246"/>
    <w:rsid w:val="00DA14EA"/>
    <w:rsid w:val="00DC3853"/>
    <w:rsid w:val="00DC466D"/>
    <w:rsid w:val="00DC4D39"/>
    <w:rsid w:val="00DD4A2B"/>
    <w:rsid w:val="00DD4DF3"/>
    <w:rsid w:val="00DE333B"/>
    <w:rsid w:val="00DF3F68"/>
    <w:rsid w:val="00E21553"/>
    <w:rsid w:val="00E26C21"/>
    <w:rsid w:val="00E40A70"/>
    <w:rsid w:val="00E4160A"/>
    <w:rsid w:val="00E47DC1"/>
    <w:rsid w:val="00E55F60"/>
    <w:rsid w:val="00E70387"/>
    <w:rsid w:val="00E75ED5"/>
    <w:rsid w:val="00E77CD4"/>
    <w:rsid w:val="00EA1D09"/>
    <w:rsid w:val="00EC224F"/>
    <w:rsid w:val="00EC4FC5"/>
    <w:rsid w:val="00ED1D1E"/>
    <w:rsid w:val="00EF3050"/>
    <w:rsid w:val="00F11B9B"/>
    <w:rsid w:val="00F12ACB"/>
    <w:rsid w:val="00F15DCB"/>
    <w:rsid w:val="00F16160"/>
    <w:rsid w:val="00F23733"/>
    <w:rsid w:val="00F5652D"/>
    <w:rsid w:val="00F66E72"/>
    <w:rsid w:val="00F72720"/>
    <w:rsid w:val="00F80127"/>
    <w:rsid w:val="00F80EC5"/>
    <w:rsid w:val="00FB2319"/>
    <w:rsid w:val="00FC0EC9"/>
    <w:rsid w:val="00FC7314"/>
    <w:rsid w:val="00FC7777"/>
    <w:rsid w:val="00FD6AFE"/>
    <w:rsid w:val="00FE561B"/>
    <w:rsid w:val="00FE69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29B5"/>
    <w:rPr>
      <w:sz w:val="20"/>
      <w:szCs w:val="20"/>
    </w:rPr>
  </w:style>
  <w:style w:type="paragraph" w:styleId="Titolo1">
    <w:name w:val="heading 1"/>
    <w:basedOn w:val="Normale"/>
    <w:next w:val="Normale"/>
    <w:link w:val="Titolo1Carattere"/>
    <w:uiPriority w:val="9"/>
    <w:qFormat/>
    <w:rsid w:val="003529B5"/>
    <w:pPr>
      <w:pBdr>
        <w:top w:val="single" w:sz="24" w:space="0" w:color="A32236" w:themeColor="accent1"/>
        <w:left w:val="single" w:sz="24" w:space="0" w:color="A32236" w:themeColor="accent1"/>
        <w:bottom w:val="single" w:sz="24" w:space="0" w:color="A32236" w:themeColor="accent1"/>
        <w:right w:val="single" w:sz="24" w:space="0" w:color="A32236" w:themeColor="accent1"/>
      </w:pBdr>
      <w:shd w:val="clear" w:color="auto" w:fill="A32236" w:themeFill="accent1"/>
      <w:spacing w:after="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3529B5"/>
    <w:pPr>
      <w:pBdr>
        <w:top w:val="single" w:sz="24" w:space="0" w:color="F4CBD1" w:themeColor="accent1" w:themeTint="33"/>
        <w:left w:val="single" w:sz="24" w:space="0" w:color="F4CBD1" w:themeColor="accent1" w:themeTint="33"/>
        <w:bottom w:val="single" w:sz="24" w:space="0" w:color="F4CBD1" w:themeColor="accent1" w:themeTint="33"/>
        <w:right w:val="single" w:sz="24" w:space="0" w:color="F4CBD1" w:themeColor="accent1" w:themeTint="33"/>
      </w:pBdr>
      <w:shd w:val="clear" w:color="auto" w:fill="F4CBD1" w:themeFill="accent1" w:themeFillTint="33"/>
      <w:spacing w:after="0"/>
      <w:outlineLvl w:val="1"/>
    </w:pPr>
    <w:rPr>
      <w:caps/>
      <w:spacing w:val="15"/>
      <w:sz w:val="22"/>
      <w:szCs w:val="22"/>
    </w:rPr>
  </w:style>
  <w:style w:type="paragraph" w:styleId="Titolo3">
    <w:name w:val="heading 3"/>
    <w:basedOn w:val="Normale"/>
    <w:next w:val="Normale"/>
    <w:link w:val="Titolo3Carattere"/>
    <w:uiPriority w:val="9"/>
    <w:semiHidden/>
    <w:unhideWhenUsed/>
    <w:qFormat/>
    <w:rsid w:val="003529B5"/>
    <w:pPr>
      <w:pBdr>
        <w:top w:val="single" w:sz="6" w:space="2" w:color="A32236" w:themeColor="accent1"/>
        <w:left w:val="single" w:sz="6" w:space="2" w:color="A32236" w:themeColor="accent1"/>
      </w:pBdr>
      <w:spacing w:before="300" w:after="0"/>
      <w:outlineLvl w:val="2"/>
    </w:pPr>
    <w:rPr>
      <w:caps/>
      <w:color w:val="51111A" w:themeColor="accent1" w:themeShade="7F"/>
      <w:spacing w:val="15"/>
      <w:sz w:val="22"/>
      <w:szCs w:val="22"/>
    </w:rPr>
  </w:style>
  <w:style w:type="paragraph" w:styleId="Titolo4">
    <w:name w:val="heading 4"/>
    <w:basedOn w:val="Normale"/>
    <w:next w:val="Normale"/>
    <w:link w:val="Titolo4Carattere"/>
    <w:uiPriority w:val="9"/>
    <w:semiHidden/>
    <w:unhideWhenUsed/>
    <w:qFormat/>
    <w:rsid w:val="003529B5"/>
    <w:pPr>
      <w:pBdr>
        <w:top w:val="dotted" w:sz="6" w:space="2" w:color="A32236" w:themeColor="accent1"/>
        <w:left w:val="dotted" w:sz="6" w:space="2" w:color="A32236" w:themeColor="accent1"/>
      </w:pBdr>
      <w:spacing w:before="300" w:after="0"/>
      <w:outlineLvl w:val="3"/>
    </w:pPr>
    <w:rPr>
      <w:caps/>
      <w:color w:val="791928" w:themeColor="accent1" w:themeShade="BF"/>
      <w:spacing w:val="10"/>
      <w:sz w:val="22"/>
      <w:szCs w:val="22"/>
    </w:rPr>
  </w:style>
  <w:style w:type="paragraph" w:styleId="Titolo5">
    <w:name w:val="heading 5"/>
    <w:basedOn w:val="Normale"/>
    <w:next w:val="Normale"/>
    <w:link w:val="Titolo5Carattere"/>
    <w:uiPriority w:val="9"/>
    <w:semiHidden/>
    <w:unhideWhenUsed/>
    <w:qFormat/>
    <w:rsid w:val="003529B5"/>
    <w:pPr>
      <w:pBdr>
        <w:bottom w:val="single" w:sz="6" w:space="1" w:color="A32236" w:themeColor="accent1"/>
      </w:pBdr>
      <w:spacing w:before="300" w:after="0"/>
      <w:outlineLvl w:val="4"/>
    </w:pPr>
    <w:rPr>
      <w:caps/>
      <w:color w:val="791928" w:themeColor="accent1" w:themeShade="BF"/>
      <w:spacing w:val="10"/>
      <w:sz w:val="22"/>
      <w:szCs w:val="22"/>
    </w:rPr>
  </w:style>
  <w:style w:type="paragraph" w:styleId="Titolo6">
    <w:name w:val="heading 6"/>
    <w:basedOn w:val="Normale"/>
    <w:next w:val="Normale"/>
    <w:link w:val="Titolo6Carattere"/>
    <w:uiPriority w:val="9"/>
    <w:semiHidden/>
    <w:unhideWhenUsed/>
    <w:qFormat/>
    <w:rsid w:val="003529B5"/>
    <w:pPr>
      <w:pBdr>
        <w:bottom w:val="dotted" w:sz="6" w:space="1" w:color="A32236" w:themeColor="accent1"/>
      </w:pBdr>
      <w:spacing w:before="300" w:after="0"/>
      <w:outlineLvl w:val="5"/>
    </w:pPr>
    <w:rPr>
      <w:caps/>
      <w:color w:val="791928" w:themeColor="accent1" w:themeShade="BF"/>
      <w:spacing w:val="10"/>
      <w:sz w:val="22"/>
      <w:szCs w:val="22"/>
    </w:rPr>
  </w:style>
  <w:style w:type="paragraph" w:styleId="Titolo7">
    <w:name w:val="heading 7"/>
    <w:basedOn w:val="Normale"/>
    <w:next w:val="Normale"/>
    <w:link w:val="Titolo7Carattere"/>
    <w:uiPriority w:val="9"/>
    <w:semiHidden/>
    <w:unhideWhenUsed/>
    <w:qFormat/>
    <w:rsid w:val="003529B5"/>
    <w:pPr>
      <w:spacing w:before="300" w:after="0"/>
      <w:outlineLvl w:val="6"/>
    </w:pPr>
    <w:rPr>
      <w:caps/>
      <w:color w:val="791928" w:themeColor="accent1" w:themeShade="BF"/>
      <w:spacing w:val="10"/>
      <w:sz w:val="22"/>
      <w:szCs w:val="22"/>
    </w:rPr>
  </w:style>
  <w:style w:type="paragraph" w:styleId="Titolo8">
    <w:name w:val="heading 8"/>
    <w:basedOn w:val="Normale"/>
    <w:next w:val="Normale"/>
    <w:link w:val="Titolo8Carattere"/>
    <w:uiPriority w:val="9"/>
    <w:semiHidden/>
    <w:unhideWhenUsed/>
    <w:qFormat/>
    <w:rsid w:val="003529B5"/>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3529B5"/>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133DD"/>
    <w:pPr>
      <w:tabs>
        <w:tab w:val="center" w:pos="4819"/>
        <w:tab w:val="right" w:pos="9638"/>
      </w:tabs>
    </w:pPr>
  </w:style>
  <w:style w:type="character" w:customStyle="1" w:styleId="IntestazioneCarattere">
    <w:name w:val="Intestazione Carattere"/>
    <w:basedOn w:val="Carpredefinitoparagrafo"/>
    <w:link w:val="Intestazione"/>
    <w:uiPriority w:val="99"/>
    <w:rsid w:val="002133DD"/>
  </w:style>
  <w:style w:type="paragraph" w:styleId="Pidipagina">
    <w:name w:val="footer"/>
    <w:basedOn w:val="Normale"/>
    <w:link w:val="PidipaginaCarattere"/>
    <w:uiPriority w:val="99"/>
    <w:unhideWhenUsed/>
    <w:rsid w:val="002133DD"/>
    <w:pPr>
      <w:tabs>
        <w:tab w:val="center" w:pos="4819"/>
        <w:tab w:val="right" w:pos="9638"/>
      </w:tabs>
    </w:pPr>
  </w:style>
  <w:style w:type="character" w:customStyle="1" w:styleId="PidipaginaCarattere">
    <w:name w:val="Piè di pagina Carattere"/>
    <w:basedOn w:val="Carpredefinitoparagrafo"/>
    <w:link w:val="Pidipagina"/>
    <w:uiPriority w:val="99"/>
    <w:rsid w:val="002133DD"/>
  </w:style>
  <w:style w:type="paragraph" w:customStyle="1" w:styleId="p1">
    <w:name w:val="p1"/>
    <w:basedOn w:val="Normale"/>
    <w:rsid w:val="002133DD"/>
    <w:rPr>
      <w:rFonts w:ascii="Montserrat Light" w:hAnsi="Montserrat Light" w:cs="Times New Roman"/>
      <w:color w:val="B50014"/>
      <w:sz w:val="45"/>
      <w:szCs w:val="45"/>
      <w:lang w:eastAsia="it-IT"/>
    </w:rPr>
  </w:style>
  <w:style w:type="character" w:customStyle="1" w:styleId="s1">
    <w:name w:val="s1"/>
    <w:basedOn w:val="Carpredefinitoparagrafo"/>
    <w:rsid w:val="002133DD"/>
    <w:rPr>
      <w:rFonts w:ascii="Montserrat" w:hAnsi="Montserrat" w:hint="default"/>
      <w:sz w:val="45"/>
      <w:szCs w:val="45"/>
    </w:rPr>
  </w:style>
  <w:style w:type="character" w:customStyle="1" w:styleId="apple-converted-space">
    <w:name w:val="apple-converted-space"/>
    <w:basedOn w:val="Carpredefinitoparagrafo"/>
    <w:rsid w:val="002133DD"/>
  </w:style>
  <w:style w:type="character" w:customStyle="1" w:styleId="Titolo1Carattere">
    <w:name w:val="Titolo 1 Carattere"/>
    <w:basedOn w:val="Carpredefinitoparagrafo"/>
    <w:link w:val="Titolo1"/>
    <w:uiPriority w:val="9"/>
    <w:rsid w:val="003529B5"/>
    <w:rPr>
      <w:b/>
      <w:bCs/>
      <w:caps/>
      <w:color w:val="FFFFFF" w:themeColor="background1"/>
      <w:spacing w:val="15"/>
      <w:shd w:val="clear" w:color="auto" w:fill="A32236" w:themeFill="accent1"/>
    </w:rPr>
  </w:style>
  <w:style w:type="character" w:customStyle="1" w:styleId="Titolo2Carattere">
    <w:name w:val="Titolo 2 Carattere"/>
    <w:basedOn w:val="Carpredefinitoparagrafo"/>
    <w:link w:val="Titolo2"/>
    <w:uiPriority w:val="9"/>
    <w:semiHidden/>
    <w:rsid w:val="003529B5"/>
    <w:rPr>
      <w:caps/>
      <w:spacing w:val="15"/>
      <w:shd w:val="clear" w:color="auto" w:fill="F4CBD1" w:themeFill="accent1" w:themeFillTint="33"/>
    </w:rPr>
  </w:style>
  <w:style w:type="character" w:customStyle="1" w:styleId="Titolo3Carattere">
    <w:name w:val="Titolo 3 Carattere"/>
    <w:basedOn w:val="Carpredefinitoparagrafo"/>
    <w:link w:val="Titolo3"/>
    <w:uiPriority w:val="9"/>
    <w:semiHidden/>
    <w:rsid w:val="003529B5"/>
    <w:rPr>
      <w:caps/>
      <w:color w:val="51111A" w:themeColor="accent1" w:themeShade="7F"/>
      <w:spacing w:val="15"/>
    </w:rPr>
  </w:style>
  <w:style w:type="character" w:customStyle="1" w:styleId="Titolo4Carattere">
    <w:name w:val="Titolo 4 Carattere"/>
    <w:basedOn w:val="Carpredefinitoparagrafo"/>
    <w:link w:val="Titolo4"/>
    <w:uiPriority w:val="9"/>
    <w:semiHidden/>
    <w:rsid w:val="003529B5"/>
    <w:rPr>
      <w:caps/>
      <w:color w:val="791928" w:themeColor="accent1" w:themeShade="BF"/>
      <w:spacing w:val="10"/>
    </w:rPr>
  </w:style>
  <w:style w:type="character" w:customStyle="1" w:styleId="Titolo5Carattere">
    <w:name w:val="Titolo 5 Carattere"/>
    <w:basedOn w:val="Carpredefinitoparagrafo"/>
    <w:link w:val="Titolo5"/>
    <w:uiPriority w:val="9"/>
    <w:semiHidden/>
    <w:rsid w:val="003529B5"/>
    <w:rPr>
      <w:caps/>
      <w:color w:val="791928" w:themeColor="accent1" w:themeShade="BF"/>
      <w:spacing w:val="10"/>
    </w:rPr>
  </w:style>
  <w:style w:type="character" w:customStyle="1" w:styleId="Titolo6Carattere">
    <w:name w:val="Titolo 6 Carattere"/>
    <w:basedOn w:val="Carpredefinitoparagrafo"/>
    <w:link w:val="Titolo6"/>
    <w:uiPriority w:val="9"/>
    <w:semiHidden/>
    <w:rsid w:val="003529B5"/>
    <w:rPr>
      <w:caps/>
      <w:color w:val="791928" w:themeColor="accent1" w:themeShade="BF"/>
      <w:spacing w:val="10"/>
    </w:rPr>
  </w:style>
  <w:style w:type="character" w:customStyle="1" w:styleId="Titolo7Carattere">
    <w:name w:val="Titolo 7 Carattere"/>
    <w:basedOn w:val="Carpredefinitoparagrafo"/>
    <w:link w:val="Titolo7"/>
    <w:uiPriority w:val="9"/>
    <w:semiHidden/>
    <w:rsid w:val="003529B5"/>
    <w:rPr>
      <w:caps/>
      <w:color w:val="791928" w:themeColor="accent1" w:themeShade="BF"/>
      <w:spacing w:val="10"/>
    </w:rPr>
  </w:style>
  <w:style w:type="character" w:customStyle="1" w:styleId="Titolo8Carattere">
    <w:name w:val="Titolo 8 Carattere"/>
    <w:basedOn w:val="Carpredefinitoparagrafo"/>
    <w:link w:val="Titolo8"/>
    <w:uiPriority w:val="9"/>
    <w:semiHidden/>
    <w:rsid w:val="003529B5"/>
    <w:rPr>
      <w:caps/>
      <w:spacing w:val="10"/>
      <w:sz w:val="18"/>
      <w:szCs w:val="18"/>
    </w:rPr>
  </w:style>
  <w:style w:type="character" w:customStyle="1" w:styleId="Titolo9Carattere">
    <w:name w:val="Titolo 9 Carattere"/>
    <w:basedOn w:val="Carpredefinitoparagrafo"/>
    <w:link w:val="Titolo9"/>
    <w:uiPriority w:val="9"/>
    <w:semiHidden/>
    <w:rsid w:val="003529B5"/>
    <w:rPr>
      <w:i/>
      <w:caps/>
      <w:spacing w:val="10"/>
      <w:sz w:val="18"/>
      <w:szCs w:val="18"/>
    </w:rPr>
  </w:style>
  <w:style w:type="paragraph" w:styleId="Didascalia">
    <w:name w:val="caption"/>
    <w:basedOn w:val="Normale"/>
    <w:next w:val="Normale"/>
    <w:uiPriority w:val="35"/>
    <w:semiHidden/>
    <w:unhideWhenUsed/>
    <w:qFormat/>
    <w:rsid w:val="003529B5"/>
    <w:rPr>
      <w:b/>
      <w:bCs/>
      <w:color w:val="791928" w:themeColor="accent1" w:themeShade="BF"/>
      <w:sz w:val="16"/>
      <w:szCs w:val="16"/>
    </w:rPr>
  </w:style>
  <w:style w:type="paragraph" w:styleId="Titolo">
    <w:name w:val="Title"/>
    <w:basedOn w:val="Normale"/>
    <w:next w:val="Normale"/>
    <w:link w:val="TitoloCarattere"/>
    <w:uiPriority w:val="10"/>
    <w:qFormat/>
    <w:rsid w:val="003529B5"/>
    <w:pPr>
      <w:spacing w:before="720"/>
    </w:pPr>
    <w:rPr>
      <w:caps/>
      <w:color w:val="A32236" w:themeColor="accent1"/>
      <w:spacing w:val="10"/>
      <w:kern w:val="28"/>
      <w:sz w:val="52"/>
      <w:szCs w:val="52"/>
    </w:rPr>
  </w:style>
  <w:style w:type="character" w:customStyle="1" w:styleId="TitoloCarattere">
    <w:name w:val="Titolo Carattere"/>
    <w:basedOn w:val="Carpredefinitoparagrafo"/>
    <w:link w:val="Titolo"/>
    <w:uiPriority w:val="10"/>
    <w:rsid w:val="003529B5"/>
    <w:rPr>
      <w:caps/>
      <w:color w:val="A32236" w:themeColor="accent1"/>
      <w:spacing w:val="10"/>
      <w:kern w:val="28"/>
      <w:sz w:val="52"/>
      <w:szCs w:val="52"/>
    </w:rPr>
  </w:style>
  <w:style w:type="paragraph" w:styleId="Sottotitolo">
    <w:name w:val="Subtitle"/>
    <w:basedOn w:val="Normale"/>
    <w:next w:val="Normale"/>
    <w:link w:val="SottotitoloCarattere"/>
    <w:uiPriority w:val="11"/>
    <w:qFormat/>
    <w:rsid w:val="003529B5"/>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3529B5"/>
    <w:rPr>
      <w:caps/>
      <w:color w:val="595959" w:themeColor="text1" w:themeTint="A6"/>
      <w:spacing w:val="10"/>
      <w:sz w:val="24"/>
      <w:szCs w:val="24"/>
    </w:rPr>
  </w:style>
  <w:style w:type="character" w:styleId="Enfasigrassetto">
    <w:name w:val="Strong"/>
    <w:uiPriority w:val="22"/>
    <w:qFormat/>
    <w:rsid w:val="003529B5"/>
    <w:rPr>
      <w:b/>
      <w:bCs/>
    </w:rPr>
  </w:style>
  <w:style w:type="character" w:styleId="Enfasicorsivo">
    <w:name w:val="Emphasis"/>
    <w:uiPriority w:val="20"/>
    <w:qFormat/>
    <w:rsid w:val="003529B5"/>
    <w:rPr>
      <w:caps/>
      <w:color w:val="51111A" w:themeColor="accent1" w:themeShade="7F"/>
      <w:spacing w:val="5"/>
    </w:rPr>
  </w:style>
  <w:style w:type="paragraph" w:styleId="Nessunaspaziatura">
    <w:name w:val="No Spacing"/>
    <w:basedOn w:val="Normale"/>
    <w:link w:val="NessunaspaziaturaCarattere"/>
    <w:uiPriority w:val="1"/>
    <w:qFormat/>
    <w:rsid w:val="003529B5"/>
    <w:pPr>
      <w:spacing w:before="0" w:after="0" w:line="240" w:lineRule="auto"/>
    </w:pPr>
  </w:style>
  <w:style w:type="character" w:customStyle="1" w:styleId="NessunaspaziaturaCarattere">
    <w:name w:val="Nessuna spaziatura Carattere"/>
    <w:basedOn w:val="Carpredefinitoparagrafo"/>
    <w:link w:val="Nessunaspaziatura"/>
    <w:uiPriority w:val="1"/>
    <w:rsid w:val="003529B5"/>
    <w:rPr>
      <w:sz w:val="20"/>
      <w:szCs w:val="20"/>
    </w:rPr>
  </w:style>
  <w:style w:type="paragraph" w:styleId="Paragrafoelenco">
    <w:name w:val="List Paragraph"/>
    <w:basedOn w:val="Normale"/>
    <w:uiPriority w:val="34"/>
    <w:qFormat/>
    <w:rsid w:val="003529B5"/>
    <w:pPr>
      <w:ind w:left="720"/>
      <w:contextualSpacing/>
    </w:pPr>
  </w:style>
  <w:style w:type="paragraph" w:styleId="Citazione">
    <w:name w:val="Quote"/>
    <w:basedOn w:val="Normale"/>
    <w:next w:val="Normale"/>
    <w:link w:val="CitazioneCarattere"/>
    <w:uiPriority w:val="29"/>
    <w:qFormat/>
    <w:rsid w:val="003529B5"/>
    <w:rPr>
      <w:i/>
      <w:iCs/>
    </w:rPr>
  </w:style>
  <w:style w:type="character" w:customStyle="1" w:styleId="CitazioneCarattere">
    <w:name w:val="Citazione Carattere"/>
    <w:basedOn w:val="Carpredefinitoparagrafo"/>
    <w:link w:val="Citazione"/>
    <w:uiPriority w:val="29"/>
    <w:rsid w:val="003529B5"/>
    <w:rPr>
      <w:i/>
      <w:iCs/>
      <w:sz w:val="20"/>
      <w:szCs w:val="20"/>
    </w:rPr>
  </w:style>
  <w:style w:type="paragraph" w:styleId="Citazioneintensa">
    <w:name w:val="Intense Quote"/>
    <w:basedOn w:val="Normale"/>
    <w:next w:val="Normale"/>
    <w:link w:val="CitazioneintensaCarattere"/>
    <w:uiPriority w:val="30"/>
    <w:qFormat/>
    <w:rsid w:val="003529B5"/>
    <w:pPr>
      <w:pBdr>
        <w:top w:val="single" w:sz="4" w:space="10" w:color="A32236" w:themeColor="accent1"/>
        <w:left w:val="single" w:sz="4" w:space="10" w:color="A32236" w:themeColor="accent1"/>
      </w:pBdr>
      <w:spacing w:after="0"/>
      <w:ind w:left="1296" w:right="1152"/>
      <w:jc w:val="both"/>
    </w:pPr>
    <w:rPr>
      <w:i/>
      <w:iCs/>
      <w:color w:val="A32236" w:themeColor="accent1"/>
    </w:rPr>
  </w:style>
  <w:style w:type="character" w:customStyle="1" w:styleId="CitazioneintensaCarattere">
    <w:name w:val="Citazione intensa Carattere"/>
    <w:basedOn w:val="Carpredefinitoparagrafo"/>
    <w:link w:val="Citazioneintensa"/>
    <w:uiPriority w:val="30"/>
    <w:rsid w:val="003529B5"/>
    <w:rPr>
      <w:i/>
      <w:iCs/>
      <w:color w:val="A32236" w:themeColor="accent1"/>
      <w:sz w:val="20"/>
      <w:szCs w:val="20"/>
    </w:rPr>
  </w:style>
  <w:style w:type="character" w:styleId="Enfasidelicata">
    <w:name w:val="Subtle Emphasis"/>
    <w:uiPriority w:val="19"/>
    <w:qFormat/>
    <w:rsid w:val="003529B5"/>
    <w:rPr>
      <w:i/>
      <w:iCs/>
      <w:color w:val="51111A" w:themeColor="accent1" w:themeShade="7F"/>
    </w:rPr>
  </w:style>
  <w:style w:type="character" w:styleId="Enfasiintensa">
    <w:name w:val="Intense Emphasis"/>
    <w:uiPriority w:val="21"/>
    <w:qFormat/>
    <w:rsid w:val="003529B5"/>
    <w:rPr>
      <w:b/>
      <w:bCs/>
      <w:caps/>
      <w:color w:val="51111A" w:themeColor="accent1" w:themeShade="7F"/>
      <w:spacing w:val="10"/>
    </w:rPr>
  </w:style>
  <w:style w:type="character" w:styleId="Riferimentodelicato">
    <w:name w:val="Subtle Reference"/>
    <w:uiPriority w:val="31"/>
    <w:qFormat/>
    <w:rsid w:val="003529B5"/>
    <w:rPr>
      <w:b/>
      <w:bCs/>
      <w:color w:val="A32236" w:themeColor="accent1"/>
    </w:rPr>
  </w:style>
  <w:style w:type="character" w:styleId="Riferimentointenso">
    <w:name w:val="Intense Reference"/>
    <w:uiPriority w:val="32"/>
    <w:qFormat/>
    <w:rsid w:val="003529B5"/>
    <w:rPr>
      <w:b/>
      <w:bCs/>
      <w:i/>
      <w:iCs/>
      <w:caps/>
      <w:color w:val="A32236" w:themeColor="accent1"/>
    </w:rPr>
  </w:style>
  <w:style w:type="character" w:styleId="Titolodellibro">
    <w:name w:val="Book Title"/>
    <w:uiPriority w:val="33"/>
    <w:qFormat/>
    <w:rsid w:val="003529B5"/>
    <w:rPr>
      <w:b/>
      <w:bCs/>
      <w:i/>
      <w:iCs/>
      <w:spacing w:val="9"/>
    </w:rPr>
  </w:style>
  <w:style w:type="paragraph" w:styleId="Titolosommario">
    <w:name w:val="TOC Heading"/>
    <w:basedOn w:val="Titolo1"/>
    <w:next w:val="Normale"/>
    <w:uiPriority w:val="39"/>
    <w:semiHidden/>
    <w:unhideWhenUsed/>
    <w:qFormat/>
    <w:rsid w:val="003529B5"/>
    <w:pPr>
      <w:outlineLvl w:val="9"/>
    </w:pPr>
  </w:style>
  <w:style w:type="paragraph" w:styleId="NormaleWeb">
    <w:name w:val="Normal (Web)"/>
    <w:basedOn w:val="Normale"/>
    <w:uiPriority w:val="99"/>
    <w:unhideWhenUsed/>
    <w:rsid w:val="00FC7777"/>
    <w:pPr>
      <w:spacing w:before="100" w:beforeAutospacing="1" w:after="100" w:afterAutospacing="1" w:line="240" w:lineRule="auto"/>
    </w:pPr>
    <w:rPr>
      <w:rFonts w:ascii="Times New Roman" w:hAnsi="Times New Roman" w:cs="Times New Roman"/>
      <w:sz w:val="24"/>
      <w:szCs w:val="24"/>
      <w:lang w:eastAsia="it-IT"/>
    </w:rPr>
  </w:style>
  <w:style w:type="paragraph" w:customStyle="1" w:styleId="p2">
    <w:name w:val="p2"/>
    <w:basedOn w:val="Normale"/>
    <w:rsid w:val="00CA185C"/>
    <w:pPr>
      <w:spacing w:before="0" w:after="0" w:line="240" w:lineRule="auto"/>
    </w:pPr>
    <w:rPr>
      <w:rFonts w:ascii="Helvetica" w:hAnsi="Helvetica" w:cs="Times New Roman"/>
      <w:color w:val="585757"/>
      <w:sz w:val="14"/>
      <w:szCs w:val="14"/>
      <w:lang w:eastAsia="it-IT"/>
    </w:rPr>
  </w:style>
  <w:style w:type="paragraph" w:styleId="Testofumetto">
    <w:name w:val="Balloon Text"/>
    <w:basedOn w:val="Normale"/>
    <w:link w:val="TestofumettoCarattere"/>
    <w:uiPriority w:val="99"/>
    <w:semiHidden/>
    <w:unhideWhenUsed/>
    <w:rsid w:val="00D60AA1"/>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0AA1"/>
    <w:rPr>
      <w:rFonts w:ascii="Tahoma" w:hAnsi="Tahoma" w:cs="Tahoma"/>
      <w:sz w:val="16"/>
      <w:szCs w:val="16"/>
    </w:rPr>
  </w:style>
  <w:style w:type="character" w:styleId="Collegamentoipertestuale">
    <w:name w:val="Hyperlink"/>
    <w:basedOn w:val="Carpredefinitoparagrafo"/>
    <w:uiPriority w:val="99"/>
    <w:unhideWhenUsed/>
    <w:rsid w:val="00665837"/>
    <w:rPr>
      <w:color w:val="0563C1" w:themeColor="hyperlink"/>
      <w:u w:val="single"/>
    </w:rPr>
  </w:style>
  <w:style w:type="character" w:customStyle="1" w:styleId="s2">
    <w:name w:val="s2"/>
    <w:basedOn w:val="Carpredefinitoparagrafo"/>
    <w:rsid w:val="00665837"/>
    <w:rPr>
      <w:rFonts w:ascii="Neo Sans Std" w:hAnsi="Neo Sans Std" w:hint="default"/>
      <w:color w:val="B10832"/>
      <w:sz w:val="14"/>
      <w:szCs w:val="14"/>
    </w:rPr>
  </w:style>
  <w:style w:type="paragraph" w:customStyle="1" w:styleId="Default">
    <w:name w:val="Default"/>
    <w:rsid w:val="00232E97"/>
    <w:pPr>
      <w:autoSpaceDE w:val="0"/>
      <w:autoSpaceDN w:val="0"/>
      <w:adjustRightInd w:val="0"/>
      <w:spacing w:before="0" w:after="0" w:line="240" w:lineRule="auto"/>
    </w:pPr>
    <w:rPr>
      <w:rFonts w:ascii="Verdana" w:eastAsiaTheme="minorHAnsi" w:hAnsi="Verdana" w:cs="Verdana"/>
      <w:color w:val="000000"/>
      <w:sz w:val="24"/>
      <w:szCs w:val="24"/>
    </w:rPr>
  </w:style>
  <w:style w:type="paragraph" w:styleId="Corpodeltesto">
    <w:name w:val="Body Text"/>
    <w:basedOn w:val="Normale"/>
    <w:link w:val="CorpodeltestoCarattere"/>
    <w:uiPriority w:val="1"/>
    <w:qFormat/>
    <w:rsid w:val="000E7F95"/>
    <w:pPr>
      <w:widowControl w:val="0"/>
      <w:spacing w:before="0" w:after="0" w:line="240" w:lineRule="auto"/>
    </w:pPr>
    <w:rPr>
      <w:rFonts w:ascii="Arial" w:eastAsia="Arial" w:hAnsi="Arial" w:cs="Arial"/>
      <w:lang w:val="en-US"/>
    </w:rPr>
  </w:style>
  <w:style w:type="character" w:customStyle="1" w:styleId="CorpodeltestoCarattere">
    <w:name w:val="Corpo del testo Carattere"/>
    <w:basedOn w:val="Carpredefinitoparagrafo"/>
    <w:link w:val="Corpodeltesto"/>
    <w:uiPriority w:val="1"/>
    <w:rsid w:val="000E7F95"/>
    <w:rPr>
      <w:rFonts w:ascii="Arial" w:eastAsia="Arial" w:hAnsi="Arial" w:cs="Arial"/>
      <w:sz w:val="20"/>
      <w:szCs w:val="20"/>
      <w:lang w:val="en-US"/>
    </w:rPr>
  </w:style>
  <w:style w:type="character" w:styleId="Rimandocommento">
    <w:name w:val="annotation reference"/>
    <w:basedOn w:val="Carpredefinitoparagrafo"/>
    <w:uiPriority w:val="99"/>
    <w:semiHidden/>
    <w:unhideWhenUsed/>
    <w:rsid w:val="00725790"/>
    <w:rPr>
      <w:sz w:val="16"/>
      <w:szCs w:val="16"/>
    </w:rPr>
  </w:style>
  <w:style w:type="paragraph" w:styleId="Testocommento">
    <w:name w:val="annotation text"/>
    <w:basedOn w:val="Normale"/>
    <w:link w:val="TestocommentoCarattere"/>
    <w:uiPriority w:val="99"/>
    <w:semiHidden/>
    <w:unhideWhenUsed/>
    <w:rsid w:val="00725790"/>
    <w:pPr>
      <w:spacing w:line="240" w:lineRule="auto"/>
    </w:pPr>
  </w:style>
  <w:style w:type="character" w:customStyle="1" w:styleId="TestocommentoCarattere">
    <w:name w:val="Testo commento Carattere"/>
    <w:basedOn w:val="Carpredefinitoparagrafo"/>
    <w:link w:val="Testocommento"/>
    <w:uiPriority w:val="99"/>
    <w:semiHidden/>
    <w:rsid w:val="00725790"/>
    <w:rPr>
      <w:sz w:val="20"/>
      <w:szCs w:val="20"/>
    </w:rPr>
  </w:style>
  <w:style w:type="paragraph" w:styleId="Soggettocommento">
    <w:name w:val="annotation subject"/>
    <w:basedOn w:val="Testocommento"/>
    <w:next w:val="Testocommento"/>
    <w:link w:val="SoggettocommentoCarattere"/>
    <w:uiPriority w:val="99"/>
    <w:semiHidden/>
    <w:unhideWhenUsed/>
    <w:rsid w:val="00725790"/>
    <w:rPr>
      <w:b/>
      <w:bCs/>
    </w:rPr>
  </w:style>
  <w:style w:type="character" w:customStyle="1" w:styleId="SoggettocommentoCarattere">
    <w:name w:val="Soggetto commento Carattere"/>
    <w:basedOn w:val="TestocommentoCarattere"/>
    <w:link w:val="Soggettocommento"/>
    <w:uiPriority w:val="99"/>
    <w:semiHidden/>
    <w:rsid w:val="00725790"/>
    <w:rPr>
      <w:b/>
      <w:bCs/>
      <w:sz w:val="20"/>
      <w:szCs w:val="20"/>
    </w:rPr>
  </w:style>
  <w:style w:type="paragraph" w:styleId="Testonotaapidipagina">
    <w:name w:val="footnote text"/>
    <w:basedOn w:val="Normale"/>
    <w:link w:val="TestonotaapidipaginaCarattere"/>
    <w:uiPriority w:val="99"/>
    <w:semiHidden/>
    <w:unhideWhenUsed/>
    <w:rsid w:val="00CF7A72"/>
    <w:pPr>
      <w:spacing w:before="0" w:after="0" w:line="240" w:lineRule="auto"/>
    </w:pPr>
    <w:rPr>
      <w:rFonts w:eastAsiaTheme="minorHAnsi"/>
    </w:rPr>
  </w:style>
  <w:style w:type="character" w:customStyle="1" w:styleId="TestonotaapidipaginaCarattere">
    <w:name w:val="Testo nota a piè di pagina Carattere"/>
    <w:basedOn w:val="Carpredefinitoparagrafo"/>
    <w:link w:val="Testonotaapidipagina"/>
    <w:uiPriority w:val="99"/>
    <w:semiHidden/>
    <w:rsid w:val="00CF7A72"/>
    <w:rPr>
      <w:rFonts w:eastAsiaTheme="minorHAnsi"/>
      <w:sz w:val="20"/>
      <w:szCs w:val="20"/>
    </w:rPr>
  </w:style>
  <w:style w:type="character" w:styleId="Rimandonotaapidipagina">
    <w:name w:val="footnote reference"/>
    <w:basedOn w:val="Carpredefinitoparagrafo"/>
    <w:uiPriority w:val="99"/>
    <w:semiHidden/>
    <w:unhideWhenUsed/>
    <w:rsid w:val="00CF7A72"/>
    <w:rPr>
      <w:vertAlign w:val="superscript"/>
    </w:rPr>
  </w:style>
  <w:style w:type="character" w:customStyle="1" w:styleId="UnresolvedMention">
    <w:name w:val="Unresolved Mention"/>
    <w:basedOn w:val="Carpredefinitoparagrafo"/>
    <w:uiPriority w:val="99"/>
    <w:rsid w:val="00B32AA9"/>
    <w:rPr>
      <w:color w:val="605E5C"/>
      <w:shd w:val="clear" w:color="auto" w:fill="E1DFDD"/>
    </w:rPr>
  </w:style>
  <w:style w:type="character" w:styleId="Collegamentovisitato">
    <w:name w:val="FollowedHyperlink"/>
    <w:basedOn w:val="Carpredefinitoparagrafo"/>
    <w:uiPriority w:val="99"/>
    <w:semiHidden/>
    <w:unhideWhenUsed/>
    <w:rsid w:val="00B32AA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253202">
      <w:bodyDiv w:val="1"/>
      <w:marLeft w:val="0"/>
      <w:marRight w:val="0"/>
      <w:marTop w:val="0"/>
      <w:marBottom w:val="0"/>
      <w:divBdr>
        <w:top w:val="none" w:sz="0" w:space="0" w:color="auto"/>
        <w:left w:val="none" w:sz="0" w:space="0" w:color="auto"/>
        <w:bottom w:val="none" w:sz="0" w:space="0" w:color="auto"/>
        <w:right w:val="none" w:sz="0" w:space="0" w:color="auto"/>
      </w:divBdr>
    </w:div>
    <w:div w:id="54477203">
      <w:bodyDiv w:val="1"/>
      <w:marLeft w:val="0"/>
      <w:marRight w:val="0"/>
      <w:marTop w:val="0"/>
      <w:marBottom w:val="0"/>
      <w:divBdr>
        <w:top w:val="none" w:sz="0" w:space="0" w:color="auto"/>
        <w:left w:val="none" w:sz="0" w:space="0" w:color="auto"/>
        <w:bottom w:val="none" w:sz="0" w:space="0" w:color="auto"/>
        <w:right w:val="none" w:sz="0" w:space="0" w:color="auto"/>
      </w:divBdr>
    </w:div>
    <w:div w:id="208424356">
      <w:bodyDiv w:val="1"/>
      <w:marLeft w:val="0"/>
      <w:marRight w:val="0"/>
      <w:marTop w:val="0"/>
      <w:marBottom w:val="0"/>
      <w:divBdr>
        <w:top w:val="none" w:sz="0" w:space="0" w:color="auto"/>
        <w:left w:val="none" w:sz="0" w:space="0" w:color="auto"/>
        <w:bottom w:val="none" w:sz="0" w:space="0" w:color="auto"/>
        <w:right w:val="none" w:sz="0" w:space="0" w:color="auto"/>
      </w:divBdr>
    </w:div>
    <w:div w:id="214775780">
      <w:bodyDiv w:val="1"/>
      <w:marLeft w:val="0"/>
      <w:marRight w:val="0"/>
      <w:marTop w:val="0"/>
      <w:marBottom w:val="0"/>
      <w:divBdr>
        <w:top w:val="none" w:sz="0" w:space="0" w:color="auto"/>
        <w:left w:val="none" w:sz="0" w:space="0" w:color="auto"/>
        <w:bottom w:val="none" w:sz="0" w:space="0" w:color="auto"/>
        <w:right w:val="none" w:sz="0" w:space="0" w:color="auto"/>
      </w:divBdr>
    </w:div>
    <w:div w:id="428045045">
      <w:bodyDiv w:val="1"/>
      <w:marLeft w:val="0"/>
      <w:marRight w:val="0"/>
      <w:marTop w:val="0"/>
      <w:marBottom w:val="0"/>
      <w:divBdr>
        <w:top w:val="none" w:sz="0" w:space="0" w:color="auto"/>
        <w:left w:val="none" w:sz="0" w:space="0" w:color="auto"/>
        <w:bottom w:val="none" w:sz="0" w:space="0" w:color="auto"/>
        <w:right w:val="none" w:sz="0" w:space="0" w:color="auto"/>
      </w:divBdr>
    </w:div>
    <w:div w:id="470246994">
      <w:bodyDiv w:val="1"/>
      <w:marLeft w:val="0"/>
      <w:marRight w:val="0"/>
      <w:marTop w:val="0"/>
      <w:marBottom w:val="0"/>
      <w:divBdr>
        <w:top w:val="none" w:sz="0" w:space="0" w:color="auto"/>
        <w:left w:val="none" w:sz="0" w:space="0" w:color="auto"/>
        <w:bottom w:val="none" w:sz="0" w:space="0" w:color="auto"/>
        <w:right w:val="none" w:sz="0" w:space="0" w:color="auto"/>
      </w:divBdr>
    </w:div>
    <w:div w:id="578440356">
      <w:bodyDiv w:val="1"/>
      <w:marLeft w:val="0"/>
      <w:marRight w:val="0"/>
      <w:marTop w:val="0"/>
      <w:marBottom w:val="0"/>
      <w:divBdr>
        <w:top w:val="none" w:sz="0" w:space="0" w:color="auto"/>
        <w:left w:val="none" w:sz="0" w:space="0" w:color="auto"/>
        <w:bottom w:val="none" w:sz="0" w:space="0" w:color="auto"/>
        <w:right w:val="none" w:sz="0" w:space="0" w:color="auto"/>
      </w:divBdr>
    </w:div>
    <w:div w:id="590822642">
      <w:bodyDiv w:val="1"/>
      <w:marLeft w:val="0"/>
      <w:marRight w:val="0"/>
      <w:marTop w:val="0"/>
      <w:marBottom w:val="0"/>
      <w:divBdr>
        <w:top w:val="none" w:sz="0" w:space="0" w:color="auto"/>
        <w:left w:val="none" w:sz="0" w:space="0" w:color="auto"/>
        <w:bottom w:val="none" w:sz="0" w:space="0" w:color="auto"/>
        <w:right w:val="none" w:sz="0" w:space="0" w:color="auto"/>
      </w:divBdr>
    </w:div>
    <w:div w:id="745567640">
      <w:bodyDiv w:val="1"/>
      <w:marLeft w:val="0"/>
      <w:marRight w:val="0"/>
      <w:marTop w:val="0"/>
      <w:marBottom w:val="0"/>
      <w:divBdr>
        <w:top w:val="none" w:sz="0" w:space="0" w:color="auto"/>
        <w:left w:val="none" w:sz="0" w:space="0" w:color="auto"/>
        <w:bottom w:val="none" w:sz="0" w:space="0" w:color="auto"/>
        <w:right w:val="none" w:sz="0" w:space="0" w:color="auto"/>
      </w:divBdr>
    </w:div>
    <w:div w:id="789281869">
      <w:bodyDiv w:val="1"/>
      <w:marLeft w:val="0"/>
      <w:marRight w:val="0"/>
      <w:marTop w:val="0"/>
      <w:marBottom w:val="0"/>
      <w:divBdr>
        <w:top w:val="none" w:sz="0" w:space="0" w:color="auto"/>
        <w:left w:val="none" w:sz="0" w:space="0" w:color="auto"/>
        <w:bottom w:val="none" w:sz="0" w:space="0" w:color="auto"/>
        <w:right w:val="none" w:sz="0" w:space="0" w:color="auto"/>
      </w:divBdr>
    </w:div>
    <w:div w:id="821889124">
      <w:bodyDiv w:val="1"/>
      <w:marLeft w:val="0"/>
      <w:marRight w:val="0"/>
      <w:marTop w:val="0"/>
      <w:marBottom w:val="0"/>
      <w:divBdr>
        <w:top w:val="none" w:sz="0" w:space="0" w:color="auto"/>
        <w:left w:val="none" w:sz="0" w:space="0" w:color="auto"/>
        <w:bottom w:val="none" w:sz="0" w:space="0" w:color="auto"/>
        <w:right w:val="none" w:sz="0" w:space="0" w:color="auto"/>
      </w:divBdr>
      <w:divsChild>
        <w:div w:id="325130363">
          <w:marLeft w:val="446"/>
          <w:marRight w:val="0"/>
          <w:marTop w:val="0"/>
          <w:marBottom w:val="0"/>
          <w:divBdr>
            <w:top w:val="none" w:sz="0" w:space="0" w:color="auto"/>
            <w:left w:val="none" w:sz="0" w:space="0" w:color="auto"/>
            <w:bottom w:val="none" w:sz="0" w:space="0" w:color="auto"/>
            <w:right w:val="none" w:sz="0" w:space="0" w:color="auto"/>
          </w:divBdr>
        </w:div>
        <w:div w:id="1862014387">
          <w:marLeft w:val="446"/>
          <w:marRight w:val="0"/>
          <w:marTop w:val="0"/>
          <w:marBottom w:val="0"/>
          <w:divBdr>
            <w:top w:val="none" w:sz="0" w:space="0" w:color="auto"/>
            <w:left w:val="none" w:sz="0" w:space="0" w:color="auto"/>
            <w:bottom w:val="none" w:sz="0" w:space="0" w:color="auto"/>
            <w:right w:val="none" w:sz="0" w:space="0" w:color="auto"/>
          </w:divBdr>
        </w:div>
        <w:div w:id="230193977">
          <w:marLeft w:val="446"/>
          <w:marRight w:val="0"/>
          <w:marTop w:val="0"/>
          <w:marBottom w:val="0"/>
          <w:divBdr>
            <w:top w:val="none" w:sz="0" w:space="0" w:color="auto"/>
            <w:left w:val="none" w:sz="0" w:space="0" w:color="auto"/>
            <w:bottom w:val="none" w:sz="0" w:space="0" w:color="auto"/>
            <w:right w:val="none" w:sz="0" w:space="0" w:color="auto"/>
          </w:divBdr>
        </w:div>
        <w:div w:id="1584559121">
          <w:marLeft w:val="446"/>
          <w:marRight w:val="0"/>
          <w:marTop w:val="0"/>
          <w:marBottom w:val="0"/>
          <w:divBdr>
            <w:top w:val="none" w:sz="0" w:space="0" w:color="auto"/>
            <w:left w:val="none" w:sz="0" w:space="0" w:color="auto"/>
            <w:bottom w:val="none" w:sz="0" w:space="0" w:color="auto"/>
            <w:right w:val="none" w:sz="0" w:space="0" w:color="auto"/>
          </w:divBdr>
        </w:div>
        <w:div w:id="121732215">
          <w:marLeft w:val="446"/>
          <w:marRight w:val="0"/>
          <w:marTop w:val="0"/>
          <w:marBottom w:val="0"/>
          <w:divBdr>
            <w:top w:val="none" w:sz="0" w:space="0" w:color="auto"/>
            <w:left w:val="none" w:sz="0" w:space="0" w:color="auto"/>
            <w:bottom w:val="none" w:sz="0" w:space="0" w:color="auto"/>
            <w:right w:val="none" w:sz="0" w:space="0" w:color="auto"/>
          </w:divBdr>
        </w:div>
        <w:div w:id="1030688863">
          <w:marLeft w:val="446"/>
          <w:marRight w:val="0"/>
          <w:marTop w:val="0"/>
          <w:marBottom w:val="0"/>
          <w:divBdr>
            <w:top w:val="none" w:sz="0" w:space="0" w:color="auto"/>
            <w:left w:val="none" w:sz="0" w:space="0" w:color="auto"/>
            <w:bottom w:val="none" w:sz="0" w:space="0" w:color="auto"/>
            <w:right w:val="none" w:sz="0" w:space="0" w:color="auto"/>
          </w:divBdr>
        </w:div>
        <w:div w:id="1380546570">
          <w:marLeft w:val="446"/>
          <w:marRight w:val="0"/>
          <w:marTop w:val="0"/>
          <w:marBottom w:val="0"/>
          <w:divBdr>
            <w:top w:val="none" w:sz="0" w:space="0" w:color="auto"/>
            <w:left w:val="none" w:sz="0" w:space="0" w:color="auto"/>
            <w:bottom w:val="none" w:sz="0" w:space="0" w:color="auto"/>
            <w:right w:val="none" w:sz="0" w:space="0" w:color="auto"/>
          </w:divBdr>
        </w:div>
      </w:divsChild>
    </w:div>
    <w:div w:id="1204902174">
      <w:bodyDiv w:val="1"/>
      <w:marLeft w:val="0"/>
      <w:marRight w:val="0"/>
      <w:marTop w:val="0"/>
      <w:marBottom w:val="0"/>
      <w:divBdr>
        <w:top w:val="none" w:sz="0" w:space="0" w:color="auto"/>
        <w:left w:val="none" w:sz="0" w:space="0" w:color="auto"/>
        <w:bottom w:val="none" w:sz="0" w:space="0" w:color="auto"/>
        <w:right w:val="none" w:sz="0" w:space="0" w:color="auto"/>
      </w:divBdr>
    </w:div>
    <w:div w:id="1238706132">
      <w:bodyDiv w:val="1"/>
      <w:marLeft w:val="0"/>
      <w:marRight w:val="0"/>
      <w:marTop w:val="0"/>
      <w:marBottom w:val="0"/>
      <w:divBdr>
        <w:top w:val="none" w:sz="0" w:space="0" w:color="auto"/>
        <w:left w:val="none" w:sz="0" w:space="0" w:color="auto"/>
        <w:bottom w:val="none" w:sz="0" w:space="0" w:color="auto"/>
        <w:right w:val="none" w:sz="0" w:space="0" w:color="auto"/>
      </w:divBdr>
    </w:div>
    <w:div w:id="1367491016">
      <w:bodyDiv w:val="1"/>
      <w:marLeft w:val="0"/>
      <w:marRight w:val="0"/>
      <w:marTop w:val="0"/>
      <w:marBottom w:val="0"/>
      <w:divBdr>
        <w:top w:val="none" w:sz="0" w:space="0" w:color="auto"/>
        <w:left w:val="none" w:sz="0" w:space="0" w:color="auto"/>
        <w:bottom w:val="none" w:sz="0" w:space="0" w:color="auto"/>
        <w:right w:val="none" w:sz="0" w:space="0" w:color="auto"/>
      </w:divBdr>
    </w:div>
    <w:div w:id="1533037371">
      <w:bodyDiv w:val="1"/>
      <w:marLeft w:val="0"/>
      <w:marRight w:val="0"/>
      <w:marTop w:val="0"/>
      <w:marBottom w:val="0"/>
      <w:divBdr>
        <w:top w:val="none" w:sz="0" w:space="0" w:color="auto"/>
        <w:left w:val="none" w:sz="0" w:space="0" w:color="auto"/>
        <w:bottom w:val="none" w:sz="0" w:space="0" w:color="auto"/>
        <w:right w:val="none" w:sz="0" w:space="0" w:color="auto"/>
      </w:divBdr>
    </w:div>
    <w:div w:id="1715226142">
      <w:bodyDiv w:val="1"/>
      <w:marLeft w:val="0"/>
      <w:marRight w:val="0"/>
      <w:marTop w:val="0"/>
      <w:marBottom w:val="0"/>
      <w:divBdr>
        <w:top w:val="none" w:sz="0" w:space="0" w:color="auto"/>
        <w:left w:val="none" w:sz="0" w:space="0" w:color="auto"/>
        <w:bottom w:val="none" w:sz="0" w:space="0" w:color="auto"/>
        <w:right w:val="none" w:sz="0" w:space="0" w:color="auto"/>
      </w:divBdr>
    </w:div>
    <w:div w:id="1735158002">
      <w:bodyDiv w:val="1"/>
      <w:marLeft w:val="0"/>
      <w:marRight w:val="0"/>
      <w:marTop w:val="0"/>
      <w:marBottom w:val="0"/>
      <w:divBdr>
        <w:top w:val="none" w:sz="0" w:space="0" w:color="auto"/>
        <w:left w:val="none" w:sz="0" w:space="0" w:color="auto"/>
        <w:bottom w:val="none" w:sz="0" w:space="0" w:color="auto"/>
        <w:right w:val="none" w:sz="0" w:space="0" w:color="auto"/>
      </w:divBdr>
    </w:div>
    <w:div w:id="1823615270">
      <w:bodyDiv w:val="1"/>
      <w:marLeft w:val="0"/>
      <w:marRight w:val="0"/>
      <w:marTop w:val="0"/>
      <w:marBottom w:val="0"/>
      <w:divBdr>
        <w:top w:val="none" w:sz="0" w:space="0" w:color="auto"/>
        <w:left w:val="none" w:sz="0" w:space="0" w:color="auto"/>
        <w:bottom w:val="none" w:sz="0" w:space="0" w:color="auto"/>
        <w:right w:val="none" w:sz="0" w:space="0" w:color="auto"/>
      </w:divBdr>
    </w:div>
    <w:div w:id="203090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i Office">
  <a:themeElements>
    <a:clrScheme name="Gabetti ok">
      <a:dk1>
        <a:srgbClr val="000000"/>
      </a:dk1>
      <a:lt1>
        <a:srgbClr val="FFFFFF"/>
      </a:lt1>
      <a:dk2>
        <a:srgbClr val="44546A"/>
      </a:dk2>
      <a:lt2>
        <a:srgbClr val="E7E6E6"/>
      </a:lt2>
      <a:accent1>
        <a:srgbClr val="A32236"/>
      </a:accent1>
      <a:accent2>
        <a:srgbClr val="A4A4A4"/>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4CD14F-9CF5-4783-8CC1-FF038795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2128</Words>
  <Characters>12130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Gabetti</Company>
  <LinksUpToDate>false</LinksUpToDate>
  <CharactersWithSpaces>14230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Donegana</dc:creator>
  <cp:lastModifiedBy>paola</cp:lastModifiedBy>
  <cp:revision>22</cp:revision>
  <cp:lastPrinted>2020-09-15T10:20:00Z</cp:lastPrinted>
  <dcterms:created xsi:type="dcterms:W3CDTF">2021-06-09T14:27:00Z</dcterms:created>
  <dcterms:modified xsi:type="dcterms:W3CDTF">2021-09-13T14:16:00Z</dcterms:modified>
</cp:coreProperties>
</file>