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FCB5" w14:textId="7B4F1292" w:rsidR="00F75BDF" w:rsidRDefault="00F75BDF" w:rsidP="006B2FEF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</w:p>
    <w:p w14:paraId="7A5D1998" w14:textId="77777777" w:rsidR="00F75BDF" w:rsidRDefault="00F75BDF" w:rsidP="006B2FEF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</w:p>
    <w:p w14:paraId="756393F7" w14:textId="77777777" w:rsidR="00DA7F5E" w:rsidRDefault="00DA7F5E" w:rsidP="006B2FEF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</w:p>
    <w:p w14:paraId="3A1EFEB7" w14:textId="240D5ECB" w:rsidR="00D85054" w:rsidRPr="006B2FEF" w:rsidRDefault="00D85054" w:rsidP="006B2FEF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6B2FEF">
        <w:rPr>
          <w:b/>
          <w:bCs/>
          <w:i/>
          <w:iCs/>
          <w:sz w:val="24"/>
          <w:szCs w:val="24"/>
        </w:rPr>
        <w:t xml:space="preserve">UniCredit </w:t>
      </w:r>
      <w:r w:rsidR="00DA7F5E">
        <w:rPr>
          <w:b/>
          <w:bCs/>
          <w:i/>
          <w:iCs/>
          <w:sz w:val="24"/>
          <w:szCs w:val="24"/>
        </w:rPr>
        <w:t>affianca</w:t>
      </w:r>
      <w:r w:rsidRPr="006B2FE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6B2FEF">
        <w:rPr>
          <w:b/>
          <w:bCs/>
          <w:i/>
          <w:iCs/>
          <w:sz w:val="24"/>
          <w:szCs w:val="24"/>
        </w:rPr>
        <w:t>Caab</w:t>
      </w:r>
      <w:proofErr w:type="spellEnd"/>
      <w:r w:rsidR="00DA7F5E">
        <w:rPr>
          <w:b/>
          <w:bCs/>
          <w:i/>
          <w:iCs/>
          <w:sz w:val="24"/>
          <w:szCs w:val="24"/>
        </w:rPr>
        <w:t xml:space="preserve"> nei suoi progetti di sviluppo</w:t>
      </w:r>
      <w:r w:rsidRPr="006B2FEF">
        <w:rPr>
          <w:b/>
          <w:bCs/>
          <w:i/>
          <w:iCs/>
          <w:sz w:val="24"/>
          <w:szCs w:val="24"/>
        </w:rPr>
        <w:t xml:space="preserve">: </w:t>
      </w:r>
      <w:r w:rsidR="00DA7F5E">
        <w:rPr>
          <w:b/>
          <w:bCs/>
          <w:i/>
          <w:iCs/>
          <w:sz w:val="24"/>
          <w:szCs w:val="24"/>
        </w:rPr>
        <w:t xml:space="preserve">deliberato un </w:t>
      </w:r>
      <w:r w:rsidR="00F75BDF">
        <w:rPr>
          <w:b/>
          <w:bCs/>
          <w:i/>
          <w:iCs/>
          <w:sz w:val="24"/>
          <w:szCs w:val="24"/>
        </w:rPr>
        <w:t xml:space="preserve">supporto finanziario per </w:t>
      </w:r>
      <w:r w:rsidRPr="006B2FEF">
        <w:rPr>
          <w:b/>
          <w:bCs/>
          <w:i/>
          <w:iCs/>
          <w:sz w:val="24"/>
          <w:szCs w:val="24"/>
        </w:rPr>
        <w:t>2,5 milioni di euro</w:t>
      </w:r>
    </w:p>
    <w:p w14:paraId="265D76FF" w14:textId="2BE66220" w:rsidR="00D85054" w:rsidRPr="006B2FEF" w:rsidRDefault="00D85054" w:rsidP="006B2FEF">
      <w:pPr>
        <w:spacing w:after="0" w:line="276" w:lineRule="auto"/>
        <w:jc w:val="center"/>
        <w:rPr>
          <w:i/>
          <w:iCs/>
        </w:rPr>
      </w:pPr>
      <w:r w:rsidRPr="006B2FEF">
        <w:rPr>
          <w:i/>
          <w:iCs/>
        </w:rPr>
        <w:t xml:space="preserve">L’operazione è finalizzata a sostenere </w:t>
      </w:r>
      <w:r w:rsidR="00DA7F5E">
        <w:rPr>
          <w:i/>
          <w:iCs/>
        </w:rPr>
        <w:t>lo</w:t>
      </w:r>
      <w:r w:rsidRPr="006B2FEF">
        <w:rPr>
          <w:i/>
          <w:iCs/>
        </w:rPr>
        <w:t xml:space="preserve"> sviluppo</w:t>
      </w:r>
      <w:r w:rsidR="00DA7F5E">
        <w:rPr>
          <w:i/>
          <w:iCs/>
        </w:rPr>
        <w:t xml:space="preserve"> di </w:t>
      </w:r>
      <w:proofErr w:type="spellStart"/>
      <w:r w:rsidR="00DA7F5E">
        <w:rPr>
          <w:i/>
          <w:iCs/>
        </w:rPr>
        <w:t>Caab</w:t>
      </w:r>
      <w:proofErr w:type="spellEnd"/>
      <w:r w:rsidR="00DA7F5E">
        <w:rPr>
          <w:i/>
          <w:iCs/>
        </w:rPr>
        <w:t xml:space="preserve"> e</w:t>
      </w:r>
      <w:r w:rsidRPr="006B2FEF">
        <w:rPr>
          <w:i/>
          <w:iCs/>
        </w:rPr>
        <w:t xml:space="preserve"> del </w:t>
      </w:r>
      <w:r w:rsidR="00D66F69">
        <w:rPr>
          <w:i/>
          <w:iCs/>
        </w:rPr>
        <w:t>“</w:t>
      </w:r>
      <w:r w:rsidRPr="006B2FEF">
        <w:rPr>
          <w:i/>
          <w:iCs/>
        </w:rPr>
        <w:t>Progetto di Rifunzionalizzazione, Ampliamento, Riduzione degli Impatti Ambientali e Digitalizzazione del Centro Agro Alimentare di Bologna</w:t>
      </w:r>
      <w:r w:rsidR="00D66F69">
        <w:rPr>
          <w:i/>
          <w:iCs/>
        </w:rPr>
        <w:t>”</w:t>
      </w:r>
      <w:r w:rsidRPr="006B2FEF">
        <w:rPr>
          <w:i/>
          <w:iCs/>
        </w:rPr>
        <w:t xml:space="preserve"> finanziato dal PNRR</w:t>
      </w:r>
      <w:r w:rsidR="003E0BDB">
        <w:rPr>
          <w:i/>
          <w:iCs/>
        </w:rPr>
        <w:t xml:space="preserve"> e da UniCredit</w:t>
      </w:r>
      <w:r w:rsidRPr="006B2FEF">
        <w:rPr>
          <w:i/>
          <w:iCs/>
        </w:rPr>
        <w:t xml:space="preserve"> </w:t>
      </w:r>
    </w:p>
    <w:p w14:paraId="5E51C19E" w14:textId="017DA7C3" w:rsidR="00D85054" w:rsidRDefault="00D85054" w:rsidP="0020244F">
      <w:pPr>
        <w:spacing w:after="0" w:line="276" w:lineRule="auto"/>
        <w:rPr>
          <w:b/>
          <w:bCs/>
          <w:i/>
          <w:iCs/>
        </w:rPr>
      </w:pPr>
    </w:p>
    <w:p w14:paraId="013CD0F8" w14:textId="172E2063" w:rsidR="00B776F9" w:rsidRPr="004E78C0" w:rsidRDefault="00B776F9" w:rsidP="00B776F9">
      <w:pPr>
        <w:spacing w:after="0" w:line="276" w:lineRule="auto"/>
        <w:jc w:val="both"/>
      </w:pPr>
      <w:r>
        <w:rPr>
          <w:b/>
          <w:bCs/>
        </w:rPr>
        <w:t>C</w:t>
      </w:r>
      <w:r w:rsidR="004E78C0">
        <w:rPr>
          <w:b/>
          <w:bCs/>
        </w:rPr>
        <w:t>AAB</w:t>
      </w:r>
      <w:r>
        <w:rPr>
          <w:b/>
          <w:bCs/>
        </w:rPr>
        <w:t xml:space="preserve">, </w:t>
      </w:r>
      <w:r w:rsidR="00D66F69" w:rsidRPr="00D66F69">
        <w:rPr>
          <w:b/>
          <w:bCs/>
        </w:rPr>
        <w:t xml:space="preserve">Centro Agro Alimentare di Bologna </w:t>
      </w:r>
      <w:r w:rsidR="00D66F69" w:rsidRPr="00D66F69">
        <w:t>si posiziona al secondo posto nella graduatoria</w:t>
      </w:r>
      <w:r w:rsidR="00DA7F5E">
        <w:t xml:space="preserve"> nazionale</w:t>
      </w:r>
      <w:r w:rsidR="00D66F69" w:rsidRPr="00D66F69">
        <w:t xml:space="preserve"> finale dei progetti finanziati dal </w:t>
      </w:r>
      <w:r w:rsidR="00D66F69" w:rsidRPr="004E78C0">
        <w:rPr>
          <w:b/>
          <w:bCs/>
        </w:rPr>
        <w:t>PNRR</w:t>
      </w:r>
      <w:r w:rsidR="00D66F69" w:rsidRPr="00D66F69">
        <w:t xml:space="preserve"> di investimento sui mercati agroalimentari in Italia. Assegnati 10 milioni di euro a fondo perduto</w:t>
      </w:r>
      <w:r>
        <w:t xml:space="preserve"> per il </w:t>
      </w:r>
      <w:r w:rsidRPr="004E78C0">
        <w:t>Progetto di Rifunzionalizzazione, Ampliamento, Riduzione degli Impatti Ambientali e Digitalizzazione del Centro.</w:t>
      </w:r>
    </w:p>
    <w:p w14:paraId="4C99A3C1" w14:textId="2F802208" w:rsidR="00D85054" w:rsidRPr="00D66F69" w:rsidRDefault="003E0BDB" w:rsidP="00453073">
      <w:pPr>
        <w:spacing w:after="0" w:line="276" w:lineRule="auto"/>
        <w:jc w:val="both"/>
      </w:pPr>
      <w:r>
        <w:rPr>
          <w:b/>
          <w:bCs/>
        </w:rPr>
        <w:t xml:space="preserve">Fondamentale per l’assegnazione </w:t>
      </w:r>
      <w:r w:rsidR="00D85054" w:rsidRPr="006B2FEF">
        <w:t xml:space="preserve">un finanziamento di </w:t>
      </w:r>
      <w:r w:rsidR="00D85054" w:rsidRPr="006B2FEF">
        <w:rPr>
          <w:b/>
          <w:bCs/>
        </w:rPr>
        <w:t>2,5 milioni di euro</w:t>
      </w:r>
      <w:r w:rsidR="00D85054" w:rsidRPr="006B2FEF">
        <w:t xml:space="preserve"> </w:t>
      </w:r>
      <w:r w:rsidR="00F75BDF">
        <w:t xml:space="preserve">in </w:t>
      </w:r>
      <w:r w:rsidR="00F75BDF" w:rsidRPr="00D66F69">
        <w:t xml:space="preserve">favore di </w:t>
      </w:r>
      <w:r w:rsidR="00D85054" w:rsidRPr="004E78C0">
        <w:rPr>
          <w:b/>
          <w:bCs/>
        </w:rPr>
        <w:t>C</w:t>
      </w:r>
      <w:r w:rsidR="004E78C0">
        <w:rPr>
          <w:b/>
          <w:bCs/>
        </w:rPr>
        <w:t>AAB,</w:t>
      </w:r>
      <w:r w:rsidRPr="004E78C0">
        <w:rPr>
          <w:b/>
          <w:bCs/>
        </w:rPr>
        <w:t xml:space="preserve"> </w:t>
      </w:r>
      <w:r>
        <w:t>richiesto dal bando e deliberato</w:t>
      </w:r>
      <w:r w:rsidRPr="006B2FEF">
        <w:rPr>
          <w:b/>
          <w:bCs/>
        </w:rPr>
        <w:t xml:space="preserve"> </w:t>
      </w:r>
      <w:r>
        <w:rPr>
          <w:b/>
          <w:bCs/>
        </w:rPr>
        <w:t xml:space="preserve">da </w:t>
      </w:r>
      <w:r w:rsidRPr="006B2FEF">
        <w:rPr>
          <w:b/>
          <w:bCs/>
        </w:rPr>
        <w:t>UniCredit</w:t>
      </w:r>
      <w:r>
        <w:t xml:space="preserve">. </w:t>
      </w:r>
    </w:p>
    <w:p w14:paraId="3DBADB1F" w14:textId="77777777" w:rsidR="00B97908" w:rsidRDefault="00B776F9" w:rsidP="00A723B3">
      <w:pPr>
        <w:spacing w:after="0" w:line="276" w:lineRule="auto"/>
        <w:jc w:val="both"/>
      </w:pPr>
      <w:r>
        <w:t xml:space="preserve">Grazie al supporto della banca, con un </w:t>
      </w:r>
      <w:r w:rsidRPr="004E78C0">
        <w:t>mutuo chirografario della durata di sei anni</w:t>
      </w:r>
      <w:r>
        <w:t xml:space="preserve">, CAAB sarà infatti in grado di effettuare gli investimenti previsti dal Piano coprendo le necessità finanziarie durante lo sviluppo delle opere </w:t>
      </w:r>
      <w:r w:rsidR="004E78C0">
        <w:t>programmate</w:t>
      </w:r>
      <w:r>
        <w:t xml:space="preserve"> e di finanziare la parte eccedente il contributo</w:t>
      </w:r>
      <w:r w:rsidR="004E78C0">
        <w:t>,</w:t>
      </w:r>
      <w:r>
        <w:t xml:space="preserve"> realizzando contestualmente altri interventi di ammodernamento della struttura e sostenendo il suo piano di crescita unitamente agli operatori insediati.</w:t>
      </w:r>
      <w:r w:rsidR="00D66F69">
        <w:tab/>
      </w:r>
      <w:r w:rsidR="00D66F69">
        <w:tab/>
      </w:r>
    </w:p>
    <w:p w14:paraId="6BBEBE53" w14:textId="16F7DBE0" w:rsidR="006B2FEF" w:rsidRPr="00D66F69" w:rsidRDefault="00D66F69" w:rsidP="00A723B3">
      <w:pPr>
        <w:spacing w:after="0" w:line="276" w:lineRule="auto"/>
        <w:jc w:val="both"/>
      </w:pPr>
      <w:r>
        <w:tab/>
      </w:r>
      <w:r>
        <w:tab/>
      </w:r>
    </w:p>
    <w:p w14:paraId="4228BDF5" w14:textId="743EB9FB" w:rsidR="00856D96" w:rsidRDefault="00856D96" w:rsidP="00856D96">
      <w:pPr>
        <w:spacing w:after="0" w:line="276" w:lineRule="auto"/>
      </w:pPr>
      <w:r w:rsidRPr="00856D96">
        <w:t>Il Presidente</w:t>
      </w:r>
      <w:r w:rsidR="004E78C0">
        <w:t xml:space="preserve"> di CAAB</w:t>
      </w:r>
      <w:r w:rsidRPr="00856D96">
        <w:t xml:space="preserve">, </w:t>
      </w:r>
      <w:r w:rsidRPr="00856D96">
        <w:rPr>
          <w:b/>
          <w:bCs/>
        </w:rPr>
        <w:t>Marco Marcatili:</w:t>
      </w:r>
      <w:r w:rsidRPr="00856D96">
        <w:t xml:space="preserve"> “</w:t>
      </w:r>
      <w:r w:rsidR="00C1165F">
        <w:t xml:space="preserve">siamo </w:t>
      </w:r>
      <w:r w:rsidRPr="00856D96">
        <w:t>soddisfatti del risultato,</w:t>
      </w:r>
      <w:r w:rsidR="00C1165F">
        <w:t xml:space="preserve"> a partire dal quale</w:t>
      </w:r>
      <w:r w:rsidRPr="00856D96">
        <w:t xml:space="preserve"> si avvia un nuovo corso per il CAAB, sempre più attrattivo</w:t>
      </w:r>
      <w:r w:rsidR="00C1165F">
        <w:t xml:space="preserve"> per gli operatori di mercato, con i</w:t>
      </w:r>
      <w:r w:rsidRPr="00856D96">
        <w:t xml:space="preserve">nvestimenti importanti in sostenibilità, logistica e digitale. </w:t>
      </w:r>
      <w:r w:rsidR="00C1165F">
        <w:t xml:space="preserve">Due anni di “cantiere </w:t>
      </w:r>
      <w:proofErr w:type="spellStart"/>
      <w:r w:rsidR="00C1165F">
        <w:t>Caab</w:t>
      </w:r>
      <w:proofErr w:type="spellEnd"/>
      <w:r w:rsidR="00C1165F">
        <w:t>”</w:t>
      </w:r>
      <w:r w:rsidR="005F45FA">
        <w:t xml:space="preserve"> </w:t>
      </w:r>
      <w:r w:rsidR="00C1165F">
        <w:t xml:space="preserve">all’interno di un grande “cantiere Bologna” che caratterizzerà i prossimi anni il quadrante Nord Est con l’arrivo del tram e dello stadio provvisorio. </w:t>
      </w:r>
      <w:r w:rsidR="00C1165F" w:rsidRPr="00C1165F">
        <w:t>La disponibilità di Uni</w:t>
      </w:r>
      <w:r w:rsidR="00B776F9">
        <w:t>C</w:t>
      </w:r>
      <w:r w:rsidR="00C1165F" w:rsidRPr="00C1165F">
        <w:t xml:space="preserve">redit ad accogliere e sostenere attraverso il credito un progetto realmente innovativo ha costituito condizione fondamentale per l’assegnazione dei fondi del Pnrr, che tanto contribuirà al rinnovamento del </w:t>
      </w:r>
      <w:proofErr w:type="spellStart"/>
      <w:r w:rsidR="00C1165F" w:rsidRPr="00C1165F">
        <w:t>Caab</w:t>
      </w:r>
      <w:proofErr w:type="spellEnd"/>
      <w:r w:rsidR="00C1165F" w:rsidRPr="00C1165F">
        <w:t>. Forti delle risorse assegnate, ora attendiamo solo di poter iniziare a dare forma concreta alle progettualità presentate”.</w:t>
      </w:r>
      <w:r w:rsidRPr="00856D96">
        <w:t xml:space="preserve"> </w:t>
      </w:r>
    </w:p>
    <w:p w14:paraId="2571B9F6" w14:textId="77777777" w:rsidR="00B97908" w:rsidRDefault="00B97908" w:rsidP="00856D96">
      <w:pPr>
        <w:spacing w:after="0" w:line="276" w:lineRule="auto"/>
      </w:pPr>
    </w:p>
    <w:p w14:paraId="3F9510D1" w14:textId="045DFA7A" w:rsidR="00856D96" w:rsidRPr="006B2FEF" w:rsidRDefault="00856D96" w:rsidP="00D66F69">
      <w:pPr>
        <w:jc w:val="both"/>
      </w:pPr>
      <w:r w:rsidRPr="00856D96">
        <w:t>Il Direttore Generale</w:t>
      </w:r>
      <w:r w:rsidR="004E78C0">
        <w:t xml:space="preserve"> di CAAB</w:t>
      </w:r>
      <w:r w:rsidRPr="00856D96">
        <w:t xml:space="preserve">, </w:t>
      </w:r>
      <w:r w:rsidRPr="00856D96">
        <w:rPr>
          <w:b/>
          <w:bCs/>
        </w:rPr>
        <w:t>Alessandro Bonfiglioli</w:t>
      </w:r>
      <w:r w:rsidRPr="00856D96">
        <w:t>: “fatto un grande lavoro di squadra insieme ad ITALMERCATI ed a tutto lo staff di CAAB, il risultato testimonia la qualità della proposta progettuale formulata che consentirà alla Società di consolidare la propria leadership nel settore”.</w:t>
      </w:r>
      <w:r w:rsidR="00D66F69" w:rsidRPr="00D66F69">
        <w:t xml:space="preserve"> </w:t>
      </w:r>
      <w:r w:rsidR="003E0BDB">
        <w:t>Dobbiamo considerare il PNRR come un modo per affrontare le nuove sfide, con nuova progettualità ma anche con un nuovo metodo che veda soggetti e competenze lavorare per lo stesso obiettivo</w:t>
      </w:r>
      <w:r w:rsidR="00406415">
        <w:t xml:space="preserve"> su problematiche così complesse. La collaborazione con UniCredit è stata vincente per la ricerca delle soluzioni e il rispetto dei tempi. </w:t>
      </w:r>
    </w:p>
    <w:p w14:paraId="7224E340" w14:textId="4E8A35B2" w:rsidR="000B09D0" w:rsidRDefault="000B09D0" w:rsidP="000B09D0">
      <w:pPr>
        <w:jc w:val="both"/>
      </w:pPr>
      <w:bookmarkStart w:id="0" w:name="_Hlk125110151"/>
      <w:r w:rsidRPr="006B2FEF">
        <w:t xml:space="preserve">Commenta </w:t>
      </w:r>
      <w:r w:rsidRPr="00DE3B15">
        <w:rPr>
          <w:b/>
          <w:bCs/>
        </w:rPr>
        <w:t>Andrea Burchi</w:t>
      </w:r>
      <w:r>
        <w:t xml:space="preserve">, </w:t>
      </w:r>
      <w:proofErr w:type="spellStart"/>
      <w:r>
        <w:t>Regional</w:t>
      </w:r>
      <w:proofErr w:type="spellEnd"/>
      <w:r>
        <w:t xml:space="preserve"> Manager Centro Nord UniCredit: </w:t>
      </w:r>
      <w:r w:rsidRPr="001205D9">
        <w:t xml:space="preserve">“Il </w:t>
      </w:r>
      <w:r>
        <w:t xml:space="preserve">supporto di UniCredit al progetto di </w:t>
      </w:r>
      <w:proofErr w:type="spellStart"/>
      <w:r>
        <w:t>Caab</w:t>
      </w:r>
      <w:proofErr w:type="spellEnd"/>
      <w:r>
        <w:t xml:space="preserve"> </w:t>
      </w:r>
      <w:r w:rsidRPr="001205D9">
        <w:t xml:space="preserve">è pienamente in linea con l’attività della banca a sostegno delle aziende </w:t>
      </w:r>
      <w:r>
        <w:t>i</w:t>
      </w:r>
      <w:r w:rsidRPr="001205D9">
        <w:t xml:space="preserve">taliane </w:t>
      </w:r>
      <w:r>
        <w:t>che investono in ottica di innovazione, digitalizzazione e r</w:t>
      </w:r>
      <w:r w:rsidRPr="001205D9">
        <w:t>iduzione degli</w:t>
      </w:r>
      <w:r>
        <w:t xml:space="preserve"> i</w:t>
      </w:r>
      <w:r w:rsidRPr="001205D9">
        <w:t xml:space="preserve">mpatti </w:t>
      </w:r>
      <w:r>
        <w:t>a</w:t>
      </w:r>
      <w:r w:rsidRPr="001205D9">
        <w:t>mbientali</w:t>
      </w:r>
      <w:r>
        <w:t xml:space="preserve">. Nell’ottica di sostenere le imprese del territorio per sfruttare appieno le opportunità offerte dal </w:t>
      </w:r>
      <w:r w:rsidR="00D66F69">
        <w:t>PNRR</w:t>
      </w:r>
      <w:r w:rsidR="003E0BDB">
        <w:t>. S</w:t>
      </w:r>
      <w:r>
        <w:t xml:space="preserve">iamo orgogliosi di dare il nostro concreto contributo allo sviluppo di </w:t>
      </w:r>
      <w:r w:rsidRPr="001205D9">
        <w:t xml:space="preserve">un polo </w:t>
      </w:r>
      <w:r>
        <w:t xml:space="preserve">che pone </w:t>
      </w:r>
      <w:r w:rsidRPr="001205D9">
        <w:t xml:space="preserve">Bologna e </w:t>
      </w:r>
      <w:proofErr w:type="gramStart"/>
      <w:r w:rsidRPr="001205D9">
        <w:t>l’Emilia Romagna</w:t>
      </w:r>
      <w:proofErr w:type="gramEnd"/>
      <w:r w:rsidRPr="001205D9">
        <w:t xml:space="preserve"> al centro di una piattaforma di scambio sempre più ampia e competitiva</w:t>
      </w:r>
      <w:r>
        <w:t>. Una realtà</w:t>
      </w:r>
      <w:r w:rsidRPr="001205D9">
        <w:t xml:space="preserve"> di primaria importanza per il sistema distributivo agroalimentare nazionale ed europeo</w:t>
      </w:r>
      <w:r>
        <w:t>”</w:t>
      </w:r>
      <w:r w:rsidRPr="001205D9">
        <w:t>.</w:t>
      </w:r>
      <w:bookmarkEnd w:id="0"/>
    </w:p>
    <w:p w14:paraId="5B826EDA" w14:textId="77777777" w:rsidR="000B09D0" w:rsidRDefault="000B09D0"/>
    <w:sectPr w:rsidR="000B09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E6E3" w14:textId="77777777" w:rsidR="00A33592" w:rsidRDefault="00A33592" w:rsidP="000271E8">
      <w:pPr>
        <w:spacing w:after="0" w:line="240" w:lineRule="auto"/>
      </w:pPr>
      <w:r>
        <w:separator/>
      </w:r>
    </w:p>
  </w:endnote>
  <w:endnote w:type="continuationSeparator" w:id="0">
    <w:p w14:paraId="7908FD49" w14:textId="77777777" w:rsidR="00A33592" w:rsidRDefault="00A33592" w:rsidP="0002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2090" w14:textId="77777777" w:rsidR="00E33A4A" w:rsidRDefault="00E33A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C2F1" w14:textId="77777777" w:rsidR="00E33A4A" w:rsidRDefault="00E33A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D740" w14:textId="77777777" w:rsidR="00E33A4A" w:rsidRDefault="00E33A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27A4" w14:textId="77777777" w:rsidR="00A33592" w:rsidRDefault="00A33592" w:rsidP="000271E8">
      <w:pPr>
        <w:spacing w:after="0" w:line="240" w:lineRule="auto"/>
      </w:pPr>
      <w:r>
        <w:separator/>
      </w:r>
    </w:p>
  </w:footnote>
  <w:footnote w:type="continuationSeparator" w:id="0">
    <w:p w14:paraId="14C4C3DC" w14:textId="77777777" w:rsidR="00A33592" w:rsidRDefault="00A33592" w:rsidP="0002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71B1" w14:textId="77777777" w:rsidR="00E33A4A" w:rsidRDefault="00E33A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9AD4" w14:textId="6E7B9C60" w:rsidR="00F75BDF" w:rsidRDefault="00F75BDF">
    <w:pPr>
      <w:pStyle w:val="Intestazione"/>
    </w:pPr>
    <w:r>
      <w:rPr>
        <w:noProof/>
      </w:rPr>
      <w:drawing>
        <wp:inline distT="0" distB="0" distL="0" distR="0" wp14:anchorId="02E0FE46" wp14:editId="783E2606">
          <wp:extent cx="1676400" cy="3232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6F69">
      <w:tab/>
    </w:r>
    <w:r>
      <w:tab/>
      <w:t xml:space="preserve"> </w:t>
    </w:r>
    <w:r w:rsidR="00856D96">
      <w:rPr>
        <w:noProof/>
      </w:rPr>
      <w:drawing>
        <wp:inline distT="0" distB="0" distL="0" distR="0" wp14:anchorId="01A1B6C0" wp14:editId="0253A900">
          <wp:extent cx="1332865" cy="586696"/>
          <wp:effectExtent l="0" t="0" r="635" b="4445"/>
          <wp:docPr id="3" name="Immagine 3" descr="Caab – Proget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ab – Proget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740" cy="60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7593" w14:textId="77777777" w:rsidR="00E33A4A" w:rsidRDefault="00E33A4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22"/>
    <w:rsid w:val="000271E8"/>
    <w:rsid w:val="000B09D0"/>
    <w:rsid w:val="000E7836"/>
    <w:rsid w:val="001767AF"/>
    <w:rsid w:val="00184DD4"/>
    <w:rsid w:val="0020244F"/>
    <w:rsid w:val="00303922"/>
    <w:rsid w:val="00380C26"/>
    <w:rsid w:val="003E0BDB"/>
    <w:rsid w:val="00406415"/>
    <w:rsid w:val="00453073"/>
    <w:rsid w:val="00466406"/>
    <w:rsid w:val="004A0821"/>
    <w:rsid w:val="004E78C0"/>
    <w:rsid w:val="005B7858"/>
    <w:rsid w:val="005F45FA"/>
    <w:rsid w:val="00641DE3"/>
    <w:rsid w:val="00650F33"/>
    <w:rsid w:val="006B2FEF"/>
    <w:rsid w:val="00722039"/>
    <w:rsid w:val="00856D96"/>
    <w:rsid w:val="00A33592"/>
    <w:rsid w:val="00A723B3"/>
    <w:rsid w:val="00B776F9"/>
    <w:rsid w:val="00B97908"/>
    <w:rsid w:val="00C1165F"/>
    <w:rsid w:val="00C92FD3"/>
    <w:rsid w:val="00D66F69"/>
    <w:rsid w:val="00D85054"/>
    <w:rsid w:val="00DA7F5E"/>
    <w:rsid w:val="00E33A4A"/>
    <w:rsid w:val="00F7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2FA6C"/>
  <w15:chartTrackingRefBased/>
  <w15:docId w15:val="{1265FBB1-4B38-418A-A6AD-6F6D58EA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244F"/>
    <w:pPr>
      <w:spacing w:line="256" w:lineRule="auto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5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BDF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75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BDF"/>
    <w:rPr>
      <w:rFonts w:eastAsiaTheme="minorHAnsi"/>
      <w:lang w:eastAsia="en-US"/>
    </w:rPr>
  </w:style>
  <w:style w:type="paragraph" w:styleId="Revisione">
    <w:name w:val="Revision"/>
    <w:hidden/>
    <w:uiPriority w:val="99"/>
    <w:semiHidden/>
    <w:rsid w:val="00C1165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Bonfiglioli</dc:creator>
  <cp:keywords/>
  <dc:description/>
  <cp:lastModifiedBy>Li Mandri Rosanna (UniCredit)</cp:lastModifiedBy>
  <cp:revision>5</cp:revision>
  <dcterms:created xsi:type="dcterms:W3CDTF">2023-01-24T08:15:00Z</dcterms:created>
  <dcterms:modified xsi:type="dcterms:W3CDTF">2023-01-24T09:45:00Z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2023-01-20T13:20:02Z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eb7becec-6b0a-4a38-89ec-2a31f331e162</vt:lpwstr>
  </property>
  <property fmtid="{D5CDD505-2E9C-101B-9397-08002B2CF9AE}" pid="8" name="MSIP_Label_29db9e61-aac5-4f6e-805d-ceb8cb9983a1_ContentBits">
    <vt:lpwstr>0</vt:lpwstr>
  </property>
</Properties>
</file>