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0" w:rsidRDefault="00C90FB5">
      <w:pPr>
        <w:pStyle w:val="BodyText"/>
        <w:suppressAutoHyphens/>
        <w:spacing w:before="112" w:line="264" w:lineRule="auto"/>
        <w:ind w:right="6604"/>
        <w:rPr>
          <w:rFonts w:ascii="Roboto" w:eastAsia="Roboto" w:hAnsi="Roboto" w:cs="Roboto"/>
          <w:lang w:val="de-DE"/>
        </w:rPr>
      </w:pPr>
      <w:r>
        <w:rPr>
          <w:rFonts w:ascii="Roboto" w:hAnsi="Roboto"/>
          <w:sz w:val="22"/>
          <w:szCs w:val="22"/>
          <w:lang w:val="de-DE"/>
        </w:rPr>
        <w:t>Nota sul progetto</w:t>
      </w:r>
    </w:p>
    <w:p w:rsidR="00BE605D" w:rsidRDefault="00B675FC" w:rsidP="001E546B">
      <w:pPr>
        <w:pStyle w:val="Nessunaspaziatura1"/>
        <w:suppressAutoHyphens/>
        <w:spacing w:after="160" w:line="264" w:lineRule="auto"/>
        <w:jc w:val="both"/>
        <w:rPr>
          <w:rFonts w:ascii="Roboto" w:hAnsi="Roboto"/>
          <w:b/>
          <w:bCs/>
          <w:sz w:val="28"/>
          <w:lang w:val="de-DE"/>
        </w:rPr>
      </w:pPr>
      <w:r>
        <w:rPr>
          <w:rFonts w:ascii="Roboto" w:hAnsi="Roboto"/>
          <w:b/>
          <w:bCs/>
          <w:sz w:val="28"/>
          <w:lang w:val="de-DE"/>
        </w:rPr>
        <w:t>Ascoli Piceno</w:t>
      </w:r>
      <w:r w:rsidR="005C094D">
        <w:rPr>
          <w:rFonts w:ascii="Roboto" w:hAnsi="Roboto"/>
          <w:b/>
          <w:bCs/>
          <w:sz w:val="28"/>
          <w:lang w:val="de-DE"/>
        </w:rPr>
        <w:t xml:space="preserve">, LAND Italia presenta il </w:t>
      </w:r>
      <w:r>
        <w:rPr>
          <w:rFonts w:ascii="Roboto" w:hAnsi="Roboto"/>
          <w:b/>
          <w:bCs/>
          <w:sz w:val="28"/>
          <w:lang w:val="de-DE"/>
        </w:rPr>
        <w:t>m</w:t>
      </w:r>
      <w:r w:rsidRPr="00B675FC">
        <w:rPr>
          <w:rFonts w:ascii="Roboto" w:hAnsi="Roboto"/>
          <w:b/>
          <w:bCs/>
          <w:sz w:val="28"/>
          <w:lang w:val="de-DE"/>
        </w:rPr>
        <w:t>asterplan strategico</w:t>
      </w:r>
      <w:r>
        <w:rPr>
          <w:rFonts w:ascii="Roboto" w:hAnsi="Roboto"/>
          <w:b/>
          <w:bCs/>
          <w:sz w:val="28"/>
          <w:lang w:val="de-DE"/>
        </w:rPr>
        <w:t xml:space="preserve"> di v</w:t>
      </w:r>
      <w:r w:rsidRPr="00B675FC">
        <w:rPr>
          <w:rFonts w:ascii="Roboto" w:hAnsi="Roboto"/>
          <w:b/>
          <w:bCs/>
          <w:sz w:val="28"/>
          <w:lang w:val="de-DE"/>
        </w:rPr>
        <w:t>alorizzazione paesag</w:t>
      </w:r>
      <w:r>
        <w:rPr>
          <w:rFonts w:ascii="Roboto" w:hAnsi="Roboto"/>
          <w:b/>
          <w:bCs/>
          <w:sz w:val="28"/>
          <w:lang w:val="de-DE"/>
        </w:rPr>
        <w:t>gistica dell’</w:t>
      </w:r>
      <w:r w:rsidR="00E47F70">
        <w:rPr>
          <w:rFonts w:ascii="Roboto" w:hAnsi="Roboto"/>
          <w:b/>
          <w:bCs/>
          <w:sz w:val="28"/>
          <w:lang w:val="de-DE"/>
        </w:rPr>
        <w:t>area dell‘</w:t>
      </w:r>
      <w:r w:rsidR="00D5285E">
        <w:rPr>
          <w:rFonts w:ascii="Roboto" w:hAnsi="Roboto"/>
          <w:b/>
          <w:bCs/>
          <w:sz w:val="28"/>
          <w:lang w:val="de-DE"/>
        </w:rPr>
        <w:t>ex stabilimento SGL</w:t>
      </w:r>
      <w:r w:rsidRPr="00B675FC">
        <w:rPr>
          <w:rFonts w:ascii="Roboto" w:hAnsi="Roboto"/>
          <w:b/>
          <w:bCs/>
          <w:sz w:val="28"/>
          <w:lang w:val="de-DE"/>
        </w:rPr>
        <w:t xml:space="preserve"> Carbon</w:t>
      </w:r>
    </w:p>
    <w:p w:rsidR="00BE605D" w:rsidRDefault="00853B2B" w:rsidP="001E546B">
      <w:pPr>
        <w:pStyle w:val="Nessunaspaziatura1"/>
        <w:suppressAutoHyphens/>
        <w:spacing w:after="160" w:line="264" w:lineRule="auto"/>
        <w:jc w:val="both"/>
        <w:rPr>
          <w:rFonts w:ascii="Roboto" w:hAnsi="Roboto"/>
          <w:b/>
          <w:bCs/>
          <w:i/>
          <w:sz w:val="20"/>
          <w:lang w:val="de-DE"/>
        </w:rPr>
      </w:pPr>
      <w:r>
        <w:rPr>
          <w:rFonts w:ascii="Roboto" w:hAnsi="Roboto"/>
          <w:b/>
          <w:bCs/>
          <w:i/>
          <w:sz w:val="20"/>
          <w:lang w:val="de-DE"/>
        </w:rPr>
        <w:t>Venerdì 31 maggio alle 14.30 l</w:t>
      </w:r>
      <w:r w:rsidR="00255079">
        <w:rPr>
          <w:rFonts w:ascii="Roboto" w:hAnsi="Roboto"/>
          <w:b/>
          <w:bCs/>
          <w:i/>
          <w:sz w:val="20"/>
          <w:lang w:val="de-DE"/>
        </w:rPr>
        <w:t>‘</w:t>
      </w:r>
      <w:r w:rsidR="00A92BDB">
        <w:rPr>
          <w:rFonts w:ascii="Roboto" w:hAnsi="Roboto"/>
          <w:b/>
          <w:bCs/>
          <w:i/>
          <w:sz w:val="20"/>
          <w:lang w:val="de-DE"/>
        </w:rPr>
        <w:t xml:space="preserve">architetto Shirly Mantin </w:t>
      </w:r>
      <w:r w:rsidR="00EF7CD5">
        <w:rPr>
          <w:rFonts w:ascii="Roboto" w:hAnsi="Roboto"/>
          <w:b/>
          <w:bCs/>
          <w:i/>
          <w:sz w:val="20"/>
          <w:lang w:val="de-DE"/>
        </w:rPr>
        <w:t xml:space="preserve">ha illustrato </w:t>
      </w:r>
      <w:r w:rsidR="005C094D">
        <w:rPr>
          <w:rFonts w:ascii="Roboto" w:hAnsi="Roboto"/>
          <w:b/>
          <w:bCs/>
          <w:i/>
          <w:sz w:val="20"/>
          <w:lang w:val="de-DE"/>
        </w:rPr>
        <w:t xml:space="preserve">alle autorità e alla cittadinanza il </w:t>
      </w:r>
      <w:r w:rsidR="00B675FC">
        <w:rPr>
          <w:rFonts w:ascii="Roboto" w:hAnsi="Roboto"/>
          <w:b/>
          <w:bCs/>
          <w:i/>
          <w:sz w:val="20"/>
          <w:lang w:val="de-DE"/>
        </w:rPr>
        <w:t>progetto</w:t>
      </w:r>
      <w:r w:rsidR="005C094D">
        <w:rPr>
          <w:rFonts w:ascii="Roboto" w:hAnsi="Roboto"/>
          <w:b/>
          <w:bCs/>
          <w:i/>
          <w:sz w:val="20"/>
          <w:lang w:val="de-DE"/>
        </w:rPr>
        <w:t xml:space="preserve"> per </w:t>
      </w:r>
      <w:r w:rsidR="00782AC1">
        <w:rPr>
          <w:rFonts w:ascii="Roboto" w:hAnsi="Roboto"/>
          <w:b/>
          <w:bCs/>
          <w:i/>
          <w:sz w:val="20"/>
          <w:lang w:val="de-DE"/>
        </w:rPr>
        <w:t>la ri</w:t>
      </w:r>
      <w:r w:rsidR="00EF7CD5">
        <w:rPr>
          <w:rFonts w:ascii="Roboto" w:hAnsi="Roboto"/>
          <w:b/>
          <w:bCs/>
          <w:i/>
          <w:sz w:val="20"/>
          <w:lang w:val="de-DE"/>
        </w:rPr>
        <w:t>generazione</w:t>
      </w:r>
      <w:r w:rsidR="00782AC1">
        <w:rPr>
          <w:rFonts w:ascii="Roboto" w:hAnsi="Roboto"/>
          <w:b/>
          <w:bCs/>
          <w:i/>
          <w:sz w:val="20"/>
          <w:lang w:val="de-DE"/>
        </w:rPr>
        <w:t xml:space="preserve"> ambientale dell’area</w:t>
      </w:r>
      <w:r w:rsidR="0069195D">
        <w:rPr>
          <w:rFonts w:ascii="Roboto" w:hAnsi="Roboto"/>
          <w:b/>
          <w:bCs/>
          <w:i/>
          <w:sz w:val="20"/>
          <w:lang w:val="de-DE"/>
        </w:rPr>
        <w:t xml:space="preserve"> di 24 ettari</w:t>
      </w:r>
      <w:r w:rsidR="00782AC1">
        <w:rPr>
          <w:rFonts w:ascii="Roboto" w:hAnsi="Roboto"/>
          <w:b/>
          <w:bCs/>
          <w:i/>
          <w:sz w:val="20"/>
          <w:lang w:val="de-DE"/>
        </w:rPr>
        <w:t xml:space="preserve"> occupata dal vecchio sito produttivo</w:t>
      </w:r>
    </w:p>
    <w:p w:rsidR="00A92BDB" w:rsidRPr="00853B2B" w:rsidRDefault="005C094D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</w:pPr>
      <w:r w:rsidRPr="00853B2B">
        <w:rPr>
          <w:rFonts w:ascii="Roboto" w:hAnsi="Roboto"/>
          <w:i/>
          <w:color w:val="auto"/>
          <w:sz w:val="20"/>
          <w:u w:color="202124"/>
          <w:lang w:val="de-DE"/>
        </w:rPr>
        <w:t>Milano, 3</w:t>
      </w:r>
      <w:r w:rsidR="00212E32">
        <w:rPr>
          <w:rFonts w:ascii="Roboto" w:hAnsi="Roboto"/>
          <w:i/>
          <w:color w:val="auto"/>
          <w:sz w:val="20"/>
          <w:u w:color="202124"/>
          <w:lang w:val="de-DE"/>
        </w:rPr>
        <w:t>1</w:t>
      </w:r>
      <w:r w:rsidRPr="00853B2B">
        <w:rPr>
          <w:rFonts w:ascii="Roboto" w:hAnsi="Roboto"/>
          <w:i/>
          <w:color w:val="auto"/>
          <w:sz w:val="20"/>
          <w:u w:color="202124"/>
          <w:lang w:val="de-DE"/>
        </w:rPr>
        <w:t xml:space="preserve"> maggio</w:t>
      </w:r>
      <w:r w:rsidR="00BE605D" w:rsidRPr="00853B2B">
        <w:rPr>
          <w:rFonts w:ascii="Roboto" w:hAnsi="Roboto"/>
          <w:i/>
          <w:color w:val="auto"/>
          <w:sz w:val="20"/>
          <w:u w:color="202124"/>
          <w:lang w:val="de-DE"/>
        </w:rPr>
        <w:t xml:space="preserve"> </w:t>
      </w:r>
      <w:r w:rsidR="00245A58" w:rsidRPr="00853B2B">
        <w:rPr>
          <w:rFonts w:ascii="Roboto" w:hAnsi="Roboto"/>
          <w:i/>
          <w:color w:val="auto"/>
          <w:sz w:val="20"/>
          <w:u w:color="202124"/>
          <w:lang w:val="de-DE"/>
        </w:rPr>
        <w:t xml:space="preserve"> 2024</w:t>
      </w:r>
      <w:r w:rsidR="00245A58" w:rsidRPr="00853B2B">
        <w:rPr>
          <w:rFonts w:ascii="Roboto Light" w:eastAsia="Roboto Light" w:hAnsi="Roboto Light" w:cs="Roboto Light"/>
          <w:b/>
          <w:bCs/>
          <w:i/>
          <w:iCs/>
          <w:color w:val="auto"/>
          <w:sz w:val="20"/>
          <w:u w:color="202124"/>
          <w:lang w:val="de-DE"/>
        </w:rPr>
        <w:t xml:space="preserve"> </w:t>
      </w:r>
      <w:r w:rsidR="00245A58" w:rsidRPr="00853B2B">
        <w:rPr>
          <w:rFonts w:ascii="Roboto" w:hAnsi="Roboto"/>
          <w:color w:val="auto"/>
          <w:sz w:val="20"/>
          <w:u w:color="202124"/>
          <w:lang w:val="de-DE"/>
        </w:rPr>
        <w:t>–</w:t>
      </w:r>
      <w:r w:rsidR="00245A58" w:rsidRPr="00853B2B">
        <w:rPr>
          <w:rFonts w:ascii="Roboto" w:hAnsi="Roboto"/>
          <w:i/>
          <w:iCs/>
          <w:color w:val="auto"/>
          <w:sz w:val="20"/>
          <w:u w:color="202124"/>
          <w:lang w:val="de-DE"/>
        </w:rPr>
        <w:t xml:space="preserve"> </w:t>
      </w:r>
      <w:r w:rsidR="00B675FC" w:rsidRPr="00E47F70">
        <w:rPr>
          <w:rFonts w:ascii="Roboto" w:hAnsi="Roboto"/>
          <w:b/>
          <w:iCs/>
          <w:color w:val="auto"/>
          <w:sz w:val="20"/>
          <w:u w:color="202124"/>
          <w:lang w:val="de-DE"/>
        </w:rPr>
        <w:t>Un cuore verde per Ascoli Piceno</w:t>
      </w:r>
      <w:r w:rsidR="00782AC1">
        <w:rPr>
          <w:rFonts w:ascii="Roboto" w:hAnsi="Roboto"/>
          <w:b/>
          <w:iCs/>
          <w:color w:val="auto"/>
          <w:sz w:val="20"/>
          <w:u w:color="202124"/>
          <w:lang w:val="de-DE"/>
        </w:rPr>
        <w:t>,</w:t>
      </w:r>
      <w:r w:rsidR="00B675FC" w:rsidRPr="00E47F70">
        <w:rPr>
          <w:rFonts w:ascii="Roboto" w:hAnsi="Roboto"/>
          <w:b/>
          <w:iCs/>
          <w:color w:val="auto"/>
          <w:sz w:val="20"/>
          <w:u w:color="202124"/>
          <w:lang w:val="de-DE"/>
        </w:rPr>
        <w:t xml:space="preserve"> costellato di</w:t>
      </w:r>
      <w:r w:rsidRPr="00853B2B">
        <w:rPr>
          <w:rFonts w:ascii="Roboto" w:hAnsi="Roboto"/>
          <w:iCs/>
          <w:color w:val="auto"/>
          <w:sz w:val="20"/>
          <w:u w:color="202124"/>
          <w:lang w:val="de-DE"/>
        </w:rPr>
        <w:t xml:space="preserve"> </w:t>
      </w:r>
      <w:r w:rsidR="00B675FC">
        <w:rPr>
          <w:rFonts w:ascii="Roboto" w:hAnsi="Roboto"/>
          <w:b/>
          <w:iCs/>
          <w:color w:val="auto"/>
          <w:sz w:val="20"/>
          <w:u w:color="202124"/>
          <w:lang w:val="de-DE"/>
        </w:rPr>
        <w:t>2.500</w:t>
      </w:r>
      <w:r w:rsidRPr="00853B2B">
        <w:rPr>
          <w:rFonts w:ascii="Roboto" w:hAnsi="Roboto"/>
          <w:b/>
          <w:iCs/>
          <w:color w:val="auto"/>
          <w:sz w:val="20"/>
          <w:u w:color="202124"/>
          <w:lang w:val="de-DE"/>
        </w:rPr>
        <w:t xml:space="preserve"> nuovi alberi</w:t>
      </w:r>
      <w:r w:rsidR="00B675FC" w:rsidRPr="00E47F70">
        <w:rPr>
          <w:rFonts w:ascii="Roboto" w:hAnsi="Roboto"/>
          <w:iCs/>
          <w:color w:val="auto"/>
          <w:sz w:val="20"/>
          <w:u w:color="202124"/>
          <w:lang w:val="de-DE"/>
        </w:rPr>
        <w:t xml:space="preserve">. </w:t>
      </w:r>
      <w:r w:rsidR="003D7713">
        <w:rPr>
          <w:rFonts w:ascii="Roboto" w:hAnsi="Roboto"/>
          <w:iCs/>
          <w:color w:val="auto"/>
          <w:sz w:val="20"/>
          <w:u w:color="202124"/>
          <w:lang w:val="de-DE"/>
        </w:rPr>
        <w:t xml:space="preserve">A realizzarlo sarà </w:t>
      </w:r>
      <w:r w:rsidR="003D7713" w:rsidRPr="003D7713">
        <w:rPr>
          <w:rFonts w:ascii="Roboto" w:hAnsi="Roboto"/>
          <w:b/>
          <w:iCs/>
          <w:color w:val="auto"/>
          <w:sz w:val="20"/>
          <w:u w:color="202124"/>
          <w:lang w:val="de-DE"/>
        </w:rPr>
        <w:t>L</w:t>
      </w:r>
      <w:r w:rsidR="00B675FC" w:rsidRPr="003D7713">
        <w:rPr>
          <w:rFonts w:ascii="Roboto" w:hAnsi="Roboto"/>
          <w:b/>
          <w:iCs/>
          <w:color w:val="auto"/>
          <w:sz w:val="20"/>
          <w:u w:color="202124"/>
          <w:lang w:val="de-DE"/>
        </w:rPr>
        <w:t>AND Italia per Restart</w:t>
      </w:r>
      <w:r w:rsidR="00E47F70" w:rsidRPr="003D7713">
        <w:rPr>
          <w:rFonts w:ascii="Roboto" w:hAnsi="Roboto"/>
          <w:b/>
          <w:iCs/>
          <w:color w:val="auto"/>
          <w:sz w:val="20"/>
          <w:u w:color="202124"/>
          <w:lang w:val="de-DE"/>
        </w:rPr>
        <w:t xml:space="preserve"> Srl</w:t>
      </w:r>
      <w:r w:rsidR="007B2504" w:rsidRPr="00E47F70">
        <w:rPr>
          <w:rFonts w:ascii="Roboto" w:hAnsi="Roboto"/>
          <w:iCs/>
          <w:color w:val="auto"/>
          <w:sz w:val="20"/>
          <w:u w:color="202124"/>
          <w:lang w:val="de-DE"/>
        </w:rPr>
        <w:t>, con l</w:t>
      </w:r>
      <w:r w:rsidR="003D7713">
        <w:rPr>
          <w:rFonts w:ascii="Roboto" w:hAnsi="Roboto"/>
          <w:iCs/>
          <w:color w:val="auto"/>
          <w:sz w:val="20"/>
          <w:u w:color="202124"/>
          <w:lang w:val="de-DE"/>
        </w:rPr>
        <w:t>’</w:t>
      </w:r>
      <w:r w:rsidR="00A92BDB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obiettivo </w:t>
      </w:r>
      <w:r w:rsidR="003D7713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più ampio di rigenerare</w:t>
      </w:r>
      <w:r w:rsidR="00AD564D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e valorizzare l‘intera</w:t>
      </w:r>
      <w:r w:rsidR="00A92BDB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</w:t>
      </w:r>
      <w:r w:rsidR="00A92BDB" w:rsidRPr="00297E1F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>zona industri</w:t>
      </w:r>
      <w:r w:rsidR="00D377B2" w:rsidRPr="00297E1F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>ale dismessa</w:t>
      </w:r>
      <w:r w:rsidR="00AD564D" w:rsidRPr="00297E1F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 xml:space="preserve"> dell</w:t>
      </w:r>
      <w:r w:rsidR="00297E1F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>’</w:t>
      </w:r>
      <w:r w:rsidR="00AD564D" w:rsidRPr="00297E1F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>ex</w:t>
      </w:r>
      <w:r w:rsidR="00D5285E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 xml:space="preserve"> SGL</w:t>
      </w:r>
      <w:r w:rsidR="00AD564D" w:rsidRPr="00297E1F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 xml:space="preserve"> Carbon</w:t>
      </w:r>
      <w:r w:rsidR="00D377B2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, in un‘ottica di ri</w:t>
      </w:r>
      <w:r w:rsidR="006E59F8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connessione </w:t>
      </w:r>
      <w:r w:rsidR="00297E1F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della città</w:t>
      </w:r>
      <w:r w:rsidR="00AD564D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e della sua comunità</w:t>
      </w:r>
      <w:r w:rsidR="006E59F8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</w:t>
      </w:r>
      <w:r w:rsidR="00A92BDB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con la natura. </w:t>
      </w:r>
    </w:p>
    <w:p w:rsidR="00B675FC" w:rsidRPr="007B2504" w:rsidRDefault="00EF7CD5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 w:rsidRPr="00EF7CD5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Nel pomeriggio di v</w:t>
      </w:r>
      <w:r w:rsidR="00A92BDB" w:rsidRPr="00EF7CD5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enerdì 31 maggio</w:t>
      </w:r>
      <w:r w:rsidR="007B2504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,</w:t>
      </w:r>
      <w:r w:rsidR="00A92BDB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l‘architetto </w:t>
      </w:r>
      <w:r w:rsidR="00A92BDB" w:rsidRPr="00853B2B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>Shirly Mantin</w:t>
      </w:r>
      <w:r w:rsidR="00A92BDB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, Direttore e Partner di LAND Italia, </w:t>
      </w:r>
      <w:r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ha presentato</w:t>
      </w:r>
      <w:r w:rsidR="007B2504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il masterplan </w:t>
      </w:r>
      <w:r w:rsidR="00AD564D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strategico di valorizzazione paesaggistica </w:t>
      </w:r>
      <w:r w:rsidR="007B2504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a</w:t>
      </w:r>
      <w:r w:rsidR="00A92BDB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lla</w:t>
      </w:r>
      <w:r w:rsidR="007B2504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</w:t>
      </w:r>
      <w:r w:rsidR="00A92BDB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cittadinan</w:t>
      </w:r>
      <w:r w:rsidR="00EC6232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za</w:t>
      </w:r>
      <w:r w:rsidR="000D139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e </w:t>
      </w:r>
      <w:r w:rsidR="00EC6232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all</w:t>
      </w:r>
      <w:r w:rsidR="00B02974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e</w:t>
      </w:r>
      <w:r w:rsidR="00255079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</w:t>
      </w:r>
      <w:r w:rsidR="000D139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autorità, </w:t>
      </w:r>
      <w:r w:rsidR="00BC1556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>tra cui il sindaco</w:t>
      </w:r>
      <w:r w:rsidR="00B02974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di Ascoli Piceno</w:t>
      </w:r>
      <w:r w:rsidR="00BC1556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</w:t>
      </w:r>
      <w:r w:rsidR="00BC1556" w:rsidRPr="00853B2B">
        <w:rPr>
          <w:rFonts w:ascii="Roboto" w:eastAsia="Roboto Black" w:hAnsi="Roboto" w:cs="Roboto Black"/>
          <w:b/>
          <w:bCs/>
          <w:iCs/>
          <w:color w:val="auto"/>
          <w:sz w:val="20"/>
          <w:u w:color="202124"/>
          <w:lang w:val="de-DE"/>
        </w:rPr>
        <w:t>Marco Fioravanti</w:t>
      </w:r>
      <w:r w:rsidR="00BC1556" w:rsidRPr="00853B2B">
        <w:rPr>
          <w:rFonts w:ascii="Roboto" w:eastAsia="Roboto Black" w:hAnsi="Roboto" w:cs="Roboto Black"/>
          <w:bCs/>
          <w:iCs/>
          <w:color w:val="auto"/>
          <w:sz w:val="20"/>
          <w:u w:color="202124"/>
          <w:lang w:val="de-DE"/>
        </w:rPr>
        <w:t xml:space="preserve"> e </w:t>
      </w:r>
      <w:r w:rsidR="000D139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i</w:t>
      </w:r>
      <w:r w:rsidR="007B2504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l </w:t>
      </w:r>
      <w:r w:rsidR="007B2504" w:rsidRPr="007B2504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Commissario di Governo per la bonifica delle discariche, </w:t>
      </w:r>
      <w:r w:rsidR="0069195D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il </w:t>
      </w:r>
      <w:r w:rsidR="007B2504" w:rsidRPr="007B2504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generale </w:t>
      </w:r>
      <w:r w:rsidR="007B2504" w:rsidRPr="007B2504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Giuseppe Vadalà</w:t>
      </w:r>
      <w:r w:rsidR="007B2504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.</w:t>
      </w:r>
    </w:p>
    <w:p w:rsidR="007B2504" w:rsidRDefault="007B2504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Il progetto</w:t>
      </w:r>
      <w:r w:rsidR="00B675FC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si articola su </w:t>
      </w:r>
      <w:r w:rsidR="00B675FC" w:rsidRPr="007B2504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tre linee guida di valorizzazione</w:t>
      </w:r>
      <w:r w:rsidR="00B675FC">
        <w:rPr>
          <w:rFonts w:ascii="Roboto" w:eastAsia="Roboto Black" w:hAnsi="Roboto" w:cs="Roboto Black"/>
          <w:color w:val="auto"/>
          <w:sz w:val="20"/>
          <w:szCs w:val="20"/>
          <w:u w:color="202124"/>
        </w:rPr>
        <w:t>,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chiamate a trasformare l’ex stabilimento simbolo dell’industrializzazione e del boom economico ascolano in un’autentica “</w:t>
      </w:r>
      <w:r w:rsidRPr="007B2504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fabbrica della natura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”. Dagli aspetti ambientali e paesaggistici a quelli legati alla rigenerazione urbana e sociale, fino alla tutela della memoria sto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>rica del luogo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, il masterplan intende </w:t>
      </w:r>
      <w:r w:rsidRPr="007B2504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conservare </w:t>
      </w:r>
      <w:r w:rsidR="000D139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alcuni</w:t>
      </w:r>
      <w:r w:rsidRPr="007B2504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 elementi identitari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del vecchio sito produttivo</w:t>
      </w:r>
      <w:r w:rsidR="005A1F91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trasformandoli in </w:t>
      </w:r>
      <w:r w:rsidR="0069195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landmark</w:t>
      </w:r>
      <w:r w:rsidRPr="00E47F70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 iconici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in grado di mantenerne vivo il ricordo e il valore.</w:t>
      </w:r>
    </w:p>
    <w:p w:rsidR="007B2504" w:rsidRDefault="007B2504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La </w:t>
      </w:r>
      <w:r w:rsidR="00EF7CD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rigenera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zione passa 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innanzitutto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dal ripristino e dal miglioramento della </w:t>
      </w:r>
      <w:r w:rsidRPr="00E47F70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qualità ambientale dell’area e degli habitat naturali lungo il fiume Tronto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, grazie a una </w:t>
      </w:r>
      <w:r w:rsidRPr="0069195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rete ecologica </w:t>
      </w:r>
      <w:r w:rsidR="0069195D" w:rsidRPr="0069195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estesa </w:t>
      </w:r>
      <w:r w:rsidR="00AE2AEB" w:rsidRPr="0069195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2</w:t>
      </w:r>
      <w:r w:rsidR="00AE2AE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4</w:t>
      </w:r>
      <w:r w:rsidR="00AE2AEB" w:rsidRPr="0069195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 </w:t>
      </w:r>
      <w:r w:rsidR="0069195D" w:rsidRPr="0069195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ettari</w:t>
      </w:r>
      <w:r w:rsidR="0069195D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in grado di 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ripristinare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la biodiversità</w:t>
      </w:r>
      <w:r w:rsidR="000D139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e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promuovere la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>resilienza a lungo termine per il benessere delle generazioni presenti e future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. Soluzioni innovative e sostenibili per rispondere alle pro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>blematiche di degrado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dovute</w:t>
      </w:r>
      <w:r w:rsidR="00F06276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alla lunga parabola produttiva </w:t>
      </w:r>
      <w:r w:rsidR="00EF7CD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del sito della SGL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Carbon</w:t>
      </w:r>
      <w:r w:rsidR="005A1F91">
        <w:rPr>
          <w:rFonts w:ascii="Roboto" w:eastAsia="Roboto Black" w:hAnsi="Roboto" w:cs="Roboto Black"/>
          <w:color w:val="auto"/>
          <w:sz w:val="20"/>
          <w:szCs w:val="20"/>
          <w:u w:color="202124"/>
        </w:rPr>
        <w:t>, chiuso nel 2007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.</w:t>
      </w:r>
      <w:r w:rsidR="000D139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Il cardo e il decumano della citt</w:t>
      </w:r>
      <w:r w:rsidR="00EC6232">
        <w:rPr>
          <w:rFonts w:ascii="Roboto" w:eastAsia="Roboto Black" w:hAnsi="Roboto" w:cs="Roboto Black"/>
          <w:color w:val="auto"/>
          <w:sz w:val="20"/>
          <w:szCs w:val="20"/>
          <w:u w:color="202124"/>
        </w:rPr>
        <w:t>à diventano il principio ispiratore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del mas</w:t>
      </w:r>
      <w:r w:rsidR="003D7713">
        <w:rPr>
          <w:rFonts w:ascii="Roboto" w:eastAsia="Roboto Black" w:hAnsi="Roboto" w:cs="Roboto Black"/>
          <w:color w:val="auto"/>
          <w:sz w:val="20"/>
          <w:szCs w:val="20"/>
          <w:u w:color="202124"/>
        </w:rPr>
        <w:t>terplan, chiamato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a ripristinare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i </w:t>
      </w:r>
      <w:r w:rsidRPr="00E47F70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coll</w:t>
      </w:r>
      <w:r w:rsidR="00E47F70" w:rsidRPr="00E47F70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egamenti con il centro storico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>,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i suoi servizi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e le varie polarità del territorio,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grazie all’inserimento</w:t>
      </w:r>
      <w:bookmarkStart w:id="0" w:name="_GoBack"/>
      <w:bookmarkEnd w:id="0"/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nell’area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di funzioni</w:t>
      </w:r>
      <w:r w:rsidR="00E47F70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e potenziamenti infrastrutturali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in grado di valorizzare gli </w:t>
      </w:r>
      <w:r w:rsidRPr="00E47F70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aspetti </w:t>
      </w:r>
      <w:r w:rsidR="00E47F70" w:rsidRPr="00E47F70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socio-</w:t>
      </w:r>
      <w:r w:rsidRPr="00E47F70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culturali di Ascoli Piceno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e accrescere al contempo l’attrattività del luogo.</w:t>
      </w:r>
      <w:r w:rsidR="00D5285E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Una gestione consapevole del sito </w:t>
      </w:r>
      <w:r w:rsidR="000B5D4D">
        <w:rPr>
          <w:rFonts w:ascii="Roboto" w:eastAsia="Roboto Black" w:hAnsi="Roboto" w:cs="Roboto Black"/>
          <w:color w:val="auto"/>
          <w:sz w:val="20"/>
          <w:szCs w:val="20"/>
          <w:u w:color="202124"/>
        </w:rPr>
        <w:t>ne favorirà lo sviluppo in un’ottica</w:t>
      </w:r>
      <w:r w:rsidR="00D5285E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di </w:t>
      </w:r>
      <w:r w:rsidR="00D5285E" w:rsidRPr="000B5D4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ricerca e innovazione</w:t>
      </w:r>
      <w:r w:rsidR="00D5285E">
        <w:rPr>
          <w:rFonts w:ascii="Roboto" w:eastAsia="Roboto Black" w:hAnsi="Roboto" w:cs="Roboto Black"/>
          <w:color w:val="auto"/>
          <w:sz w:val="20"/>
          <w:szCs w:val="20"/>
          <w:u w:color="202124"/>
        </w:rPr>
        <w:t>.</w:t>
      </w:r>
    </w:p>
    <w:p w:rsidR="00BC1556" w:rsidRPr="00853B2B" w:rsidRDefault="00BC1556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“Il paesaggio fluviale del Tronto sarà il nuovo eleme</w:t>
      </w:r>
      <w:r w:rsidR="009C398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nto attrattore della comunità</w:t>
      </w:r>
      <w:r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813F8A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di Ascoli Piceno</w:t>
      </w:r>
      <w:r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”, </w:t>
      </w:r>
      <w:r w:rsidR="00D5285E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dichiara</w:t>
      </w:r>
      <w:r w:rsidRPr="00853B2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 Andreas Kipar</w:t>
      </w:r>
      <w:r w:rsidR="00255079" w:rsidRPr="00853B2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, </w:t>
      </w:r>
      <w:r w:rsidR="00813F8A" w:rsidRPr="00853B2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capo del progetto</w:t>
      </w:r>
      <w:r w:rsidR="00255079" w:rsidRPr="00853B2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 e CEO di LAND</w:t>
      </w:r>
      <w:r w:rsidR="00255079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. “</w:t>
      </w:r>
      <w:r w:rsidR="009C398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La ri</w:t>
      </w:r>
      <w:r w:rsidR="00212E32">
        <w:rPr>
          <w:rFonts w:ascii="Roboto" w:eastAsia="Roboto Black" w:hAnsi="Roboto" w:cs="Roboto Black"/>
          <w:color w:val="auto"/>
          <w:sz w:val="20"/>
          <w:szCs w:val="20"/>
          <w:u w:color="202124"/>
        </w:rPr>
        <w:t>generazione</w:t>
      </w:r>
      <w:r w:rsidR="009C3985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di questa</w:t>
      </w:r>
      <w:r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zona industriale dismessa</w:t>
      </w:r>
      <w:r w:rsidR="00B02974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, dotata di</w:t>
      </w:r>
      <w:r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una forte identità storic</w:t>
      </w:r>
      <w:r w:rsidR="00F06276">
        <w:rPr>
          <w:rFonts w:ascii="Roboto" w:eastAsia="Roboto Black" w:hAnsi="Roboto" w:cs="Roboto Black"/>
          <w:color w:val="auto"/>
          <w:sz w:val="20"/>
          <w:szCs w:val="20"/>
          <w:u w:color="202124"/>
        </w:rPr>
        <w:t>a</w:t>
      </w:r>
      <w:r w:rsidR="00AD564D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, darà </w:t>
      </w:r>
      <w:r w:rsidR="009C398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nuovo valore alla città grazie all’implementazione di spazi verdi e aree ad uso pubblico per la condivisione e le attività culturali</w:t>
      </w:r>
      <w:r w:rsidR="0069195D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. </w:t>
      </w:r>
      <w:r w:rsidR="009C398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C</w:t>
      </w:r>
      <w:r w:rsidR="00813F8A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oniuga</w:t>
      </w:r>
      <w:r w:rsidR="009C398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ndo</w:t>
      </w:r>
      <w:r w:rsidR="00813F8A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resilienza e inclusività, continuità e fruibilità, </w:t>
      </w:r>
      <w:r w:rsidR="009C3985">
        <w:rPr>
          <w:rFonts w:ascii="Roboto" w:eastAsia="Roboto Black" w:hAnsi="Roboto" w:cs="Roboto Black"/>
          <w:color w:val="auto"/>
          <w:sz w:val="20"/>
          <w:szCs w:val="20"/>
          <w:u w:color="202124"/>
        </w:rPr>
        <w:t>il masterplan punta a</w:t>
      </w:r>
      <w:r w:rsidR="00354636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far riscoprire</w:t>
      </w:r>
      <w:r w:rsidR="00255079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ad abitanti e visitatori</w:t>
      </w:r>
      <w:r w:rsidR="00354636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la rusticità di una natura diffusa</w:t>
      </w:r>
      <w:r w:rsidR="00212E32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e produttiva</w:t>
      </w:r>
      <w:r w:rsidR="00354636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”</w:t>
      </w:r>
      <w:r w:rsidR="00B02974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.</w:t>
      </w:r>
    </w:p>
    <w:p w:rsidR="00EC6232" w:rsidRDefault="00A92BDB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Il </w:t>
      </w:r>
      <w:r w:rsidR="00EC6232">
        <w:rPr>
          <w:rFonts w:ascii="Roboto" w:eastAsia="Roboto Black" w:hAnsi="Roboto" w:cs="Roboto Black"/>
          <w:color w:val="auto"/>
          <w:sz w:val="20"/>
          <w:szCs w:val="20"/>
          <w:u w:color="202124"/>
        </w:rPr>
        <w:t>masterplan strategico di valorizzazione paesaggistica</w:t>
      </w:r>
      <w:r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si colloca sulla scia </w:t>
      </w:r>
      <w:r w:rsidR="00AD564D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dei </w:t>
      </w:r>
      <w:r w:rsidR="00AD564D" w:rsidRPr="00AD564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lavori di messa in sicurezza della </w:t>
      </w:r>
      <w:r w:rsidR="00AD564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“</w:t>
      </w:r>
      <w:r w:rsidR="00AD564D" w:rsidRPr="00AD564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vasca di prima pioggia</w:t>
      </w:r>
      <w:r w:rsidR="00AD564D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”</w:t>
      </w:r>
      <w:r w:rsidR="00AD564D" w:rsidRPr="00AD564D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5A1F91">
        <w:rPr>
          <w:rFonts w:ascii="Roboto" w:eastAsia="Roboto Black" w:hAnsi="Roboto" w:cs="Roboto Black"/>
          <w:color w:val="auto"/>
          <w:sz w:val="20"/>
          <w:szCs w:val="20"/>
          <w:u w:color="202124"/>
        </w:rPr>
        <w:t>avviat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>i</w:t>
      </w:r>
      <w:r w:rsidR="00181A7C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354636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lo scorso settembre sotto la supervisione del Commissario di Governo per la bonifica delle discariche, generale Giuseppe Vadalà, e del Responsabile Unico del procedimento, ing. Giovan Battista Pasquariell</w:t>
      </w:r>
      <w:r w:rsidR="00EC6232">
        <w:rPr>
          <w:rFonts w:ascii="Roboto" w:eastAsia="Roboto Black" w:hAnsi="Roboto" w:cs="Roboto Black"/>
          <w:color w:val="auto"/>
          <w:sz w:val="20"/>
          <w:szCs w:val="20"/>
          <w:u w:color="202124"/>
        </w:rPr>
        <w:t>o.</w:t>
      </w:r>
    </w:p>
    <w:p w:rsidR="00181A7C" w:rsidRDefault="005A1F91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N</w:t>
      </w:r>
      <w:r w:rsidR="00255079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egli ultimi mesi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,</w:t>
      </w:r>
      <w:r w:rsidR="00354636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>si è avviata una</w:t>
      </w:r>
      <w:r w:rsidR="00813051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354636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fase collaborativa </w:t>
      </w:r>
      <w:r w:rsidR="00255079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gestita</w:t>
      </w:r>
      <w:r w:rsidR="00354636" w:rsidRPr="00853B2B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dal </w:t>
      </w:r>
      <w:r w:rsidR="00354636" w:rsidRPr="00853B2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Forum di progettazione partecipata promosso da </w:t>
      </w:r>
      <w:r w:rsidR="00354636" w:rsidRPr="00CD4FBF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Legambiente</w:t>
      </w:r>
      <w:r w:rsidR="00CD4FBF" w:rsidRPr="000D139B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 e Bottega del Terzo Settore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che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ha portato 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alla presentazione </w:t>
      </w:r>
      <w:r w:rsidR="00D6594D">
        <w:rPr>
          <w:rFonts w:ascii="Roboto" w:eastAsia="Roboto Black" w:hAnsi="Roboto" w:cs="Roboto Black"/>
          <w:color w:val="auto"/>
          <w:sz w:val="20"/>
          <w:szCs w:val="20"/>
          <w:u w:color="202124"/>
        </w:rPr>
        <w:t>da parte dell’architetto Mantin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del </w:t>
      </w:r>
      <w:r w:rsidRPr="00D5285E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Parco del Tronto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, un’area verde di circa </w:t>
      </w:r>
      <w:r w:rsidR="00CD4FBF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3 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ettari </w:t>
      </w:r>
      <w:r w:rsidR="000E5F98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puntellata di oltre 370 alberi, </w:t>
      </w:r>
      <w:r w:rsidR="00D5285E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che sorgerà </w:t>
      </w:r>
      <w:r w:rsidR="000416B3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presto </w:t>
      </w:r>
      <w:r w:rsidR="00181A7C">
        <w:rPr>
          <w:rFonts w:ascii="Roboto" w:eastAsia="Roboto Black" w:hAnsi="Roboto" w:cs="Roboto Black"/>
          <w:color w:val="auto"/>
          <w:sz w:val="20"/>
          <w:szCs w:val="20"/>
          <w:u w:color="202124"/>
        </w:rPr>
        <w:t>lungo la sponda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del fiume</w:t>
      </w:r>
      <w:r w:rsidR="00CD4FBF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come volano del processo di rigenerazione dell’area dismessa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>.</w:t>
      </w:r>
      <w:r w:rsidR="00813051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</w:p>
    <w:p w:rsidR="00813051" w:rsidRDefault="00813051" w:rsidP="002D1D07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Questo è solo </w:t>
      </w:r>
      <w:r w:rsidR="00CD4FBF">
        <w:rPr>
          <w:rFonts w:ascii="Roboto" w:eastAsia="Roboto Black" w:hAnsi="Roboto" w:cs="Roboto Black"/>
          <w:color w:val="auto"/>
          <w:sz w:val="20"/>
          <w:szCs w:val="20"/>
          <w:u w:color="202124"/>
        </w:rPr>
        <w:t>il primo passo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di un </w:t>
      </w:r>
      <w:r w:rsidRPr="00181A7C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>processo partecipativo</w:t>
      </w:r>
      <w:r w:rsidR="00CD4FBF" w:rsidRPr="00181A7C">
        <w:rPr>
          <w:rFonts w:ascii="Roboto" w:eastAsia="Roboto Black" w:hAnsi="Roboto" w:cs="Roboto Black"/>
          <w:b/>
          <w:color w:val="auto"/>
          <w:sz w:val="20"/>
          <w:szCs w:val="20"/>
          <w:u w:color="202124"/>
        </w:rPr>
        <w:t xml:space="preserve"> attivo</w:t>
      </w:r>
      <w:r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indispensabile per una effettiva rigenerazione urbana</w:t>
      </w:r>
      <w:r w:rsidR="00CD4FBF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, dove cittadini e associazioni che vivono la città e le esigenze dell’intero territorio diventano </w:t>
      </w:r>
      <w:r w:rsidR="00CE25AE">
        <w:rPr>
          <w:rFonts w:ascii="Roboto" w:eastAsia="Roboto Black" w:hAnsi="Roboto" w:cs="Roboto Black"/>
          <w:color w:val="auto"/>
          <w:sz w:val="20"/>
          <w:szCs w:val="20"/>
          <w:u w:color="202124"/>
        </w:rPr>
        <w:t>gli attori principali</w:t>
      </w:r>
      <w:r w:rsidR="00CD4FBF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della trasformazione.</w:t>
      </w:r>
    </w:p>
    <w:p w:rsidR="002D1D07" w:rsidRDefault="002D1D07" w:rsidP="001E546B">
      <w:pPr>
        <w:pStyle w:val="Normal0"/>
        <w:suppressAutoHyphens/>
        <w:spacing w:line="264" w:lineRule="auto"/>
        <w:rPr>
          <w:rFonts w:ascii="Roboto" w:hAnsi="Roboto"/>
          <w:b/>
          <w:bCs/>
          <w:sz w:val="20"/>
          <w:szCs w:val="22"/>
          <w:lang w:val="de-DE"/>
        </w:rPr>
      </w:pPr>
    </w:p>
    <w:p w:rsidR="00BE605D" w:rsidRPr="002D1D07" w:rsidRDefault="00BE605D" w:rsidP="001E546B">
      <w:pPr>
        <w:pStyle w:val="Normal0"/>
        <w:suppressAutoHyphens/>
        <w:spacing w:line="264" w:lineRule="auto"/>
        <w:rPr>
          <w:rFonts w:ascii="Roboto" w:eastAsia="Roboto" w:hAnsi="Roboto" w:cs="Roboto"/>
          <w:b/>
          <w:bCs/>
          <w:sz w:val="20"/>
          <w:szCs w:val="22"/>
          <w:lang w:val="de-DE"/>
        </w:rPr>
      </w:pPr>
      <w:r w:rsidRPr="002D1D07">
        <w:rPr>
          <w:rFonts w:ascii="Roboto" w:hAnsi="Roboto"/>
          <w:b/>
          <w:bCs/>
          <w:sz w:val="20"/>
          <w:szCs w:val="22"/>
          <w:lang w:val="de-DE"/>
        </w:rPr>
        <w:lastRenderedPageBreak/>
        <w:t>Contatto per i media</w:t>
      </w:r>
    </w:p>
    <w:p w:rsidR="00BE605D" w:rsidRPr="002D1D07" w:rsidRDefault="00BE605D" w:rsidP="001E546B">
      <w:pPr>
        <w:pStyle w:val="Normal0"/>
        <w:tabs>
          <w:tab w:val="left" w:pos="426"/>
        </w:tabs>
        <w:suppressAutoHyphens/>
        <w:spacing w:before="20" w:line="240" w:lineRule="auto"/>
        <w:rPr>
          <w:sz w:val="20"/>
          <w:szCs w:val="20"/>
          <w:lang w:val="de-DE"/>
        </w:rPr>
      </w:pPr>
      <w:r w:rsidRPr="002D1D07">
        <w:rPr>
          <w:rFonts w:ascii="Roboto Light" w:hAnsi="Roboto Light"/>
          <w:sz w:val="20"/>
          <w:szCs w:val="20"/>
          <w:lang w:val="de-DE"/>
        </w:rPr>
        <w:t>Daniele Galimberti – PR Officer</w:t>
      </w:r>
    </w:p>
    <w:p w:rsidR="00BE605D" w:rsidRPr="002D1D07" w:rsidRDefault="00BE605D" w:rsidP="001E546B">
      <w:pPr>
        <w:pStyle w:val="Normal0"/>
        <w:tabs>
          <w:tab w:val="left" w:pos="426"/>
        </w:tabs>
        <w:suppressAutoHyphens/>
        <w:spacing w:before="20" w:line="240" w:lineRule="auto"/>
        <w:rPr>
          <w:sz w:val="20"/>
          <w:szCs w:val="20"/>
          <w:lang w:val="de-DE"/>
        </w:rPr>
      </w:pPr>
      <w:r w:rsidRPr="002D1D07">
        <w:rPr>
          <w:rFonts w:ascii="Roboto Light" w:hAnsi="Roboto Light"/>
          <w:sz w:val="20"/>
          <w:szCs w:val="20"/>
          <w:lang w:val="de-DE"/>
        </w:rPr>
        <w:t>+39 351 632 7287</w:t>
      </w:r>
    </w:p>
    <w:p w:rsidR="00B02974" w:rsidRPr="002D1D07" w:rsidRDefault="00BE605D" w:rsidP="001E546B">
      <w:pPr>
        <w:pStyle w:val="Normal0"/>
        <w:tabs>
          <w:tab w:val="left" w:pos="426"/>
        </w:tabs>
        <w:suppressAutoHyphens/>
        <w:spacing w:before="20" w:line="240" w:lineRule="auto"/>
        <w:jc w:val="both"/>
        <w:rPr>
          <w:rStyle w:val="Hyperlink0"/>
          <w:rFonts w:ascii="Roboto" w:hAnsi="Roboto"/>
          <w:sz w:val="20"/>
          <w:lang w:val="de-DE"/>
        </w:rPr>
      </w:pPr>
      <w:r w:rsidRPr="002D1D07">
        <w:rPr>
          <w:rStyle w:val="Hyperlink0"/>
          <w:rFonts w:ascii="Roboto" w:hAnsi="Roboto"/>
          <w:sz w:val="20"/>
          <w:lang w:val="de-DE"/>
        </w:rPr>
        <w:t>daniele.galimberti@landsrl.com</w:t>
      </w:r>
    </w:p>
    <w:p w:rsidR="00181A7C" w:rsidRDefault="00181A7C" w:rsidP="001E546B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" w:hAnsi="Roboto"/>
          <w:b/>
          <w:bCs/>
          <w:sz w:val="20"/>
          <w:szCs w:val="20"/>
          <w:lang w:val="de-DE"/>
        </w:rPr>
      </w:pPr>
    </w:p>
    <w:p w:rsidR="00BE605D" w:rsidRPr="00583340" w:rsidRDefault="00BE605D" w:rsidP="001E546B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sz w:val="20"/>
          <w:szCs w:val="20"/>
          <w:lang w:val="de-DE"/>
        </w:rPr>
      </w:pPr>
      <w:r w:rsidRPr="00583340">
        <w:rPr>
          <w:rStyle w:val="Ohne"/>
          <w:rFonts w:ascii="Roboto" w:hAnsi="Roboto"/>
          <w:b/>
          <w:bCs/>
          <w:sz w:val="20"/>
          <w:szCs w:val="20"/>
          <w:lang w:val="de-DE"/>
        </w:rPr>
        <w:t>LAND</w:t>
      </w:r>
    </w:p>
    <w:p w:rsidR="00BE605D" w:rsidRPr="00D2289C" w:rsidRDefault="00BE605D" w:rsidP="002D1D07">
      <w:pPr>
        <w:pStyle w:val="Normal0"/>
        <w:tabs>
          <w:tab w:val="left" w:pos="426"/>
        </w:tabs>
        <w:suppressAutoHyphens/>
        <w:spacing w:before="80" w:after="80"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L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>AND è una società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</w:t>
      </w:r>
      <w:r>
        <w:rPr>
          <w:rStyle w:val="Ohne"/>
          <w:rFonts w:ascii="Roboto Light" w:hAnsi="Roboto Light"/>
          <w:sz w:val="20"/>
          <w:szCs w:val="20"/>
          <w:lang w:val="de-DE"/>
        </w:rPr>
        <w:t xml:space="preserve">internazionale 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di consulenza paesaggistica con sedi in Italia, Svizzera, Germania, Austria</w:t>
      </w:r>
      <w:r w:rsidR="00437425">
        <w:rPr>
          <w:rStyle w:val="Ohne"/>
          <w:rFonts w:ascii="Roboto Light" w:hAnsi="Roboto Light"/>
          <w:sz w:val="20"/>
          <w:szCs w:val="20"/>
          <w:lang w:val="de-DE"/>
        </w:rPr>
        <w:t>,</w:t>
      </w:r>
      <w:r w:rsidR="00437425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Canada</w:t>
      </w:r>
      <w:r w:rsidR="00437425">
        <w:rPr>
          <w:rStyle w:val="Ohne"/>
          <w:rFonts w:ascii="Roboto Light" w:hAnsi="Roboto Light"/>
          <w:sz w:val="20"/>
          <w:szCs w:val="20"/>
          <w:lang w:val="de-DE"/>
        </w:rPr>
        <w:t xml:space="preserve"> e Medio Oriente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. Andreas Kipar e un team di oltre 150 architetti paesaggisti, architetti, urbanisti, agronomi, ingegneri e ricercatori trasformano regioni, città e luoghi dal 1990.</w:t>
      </w:r>
      <w:r w:rsidR="001F53D2">
        <w:rPr>
          <w:rStyle w:val="Ohne"/>
          <w:rFonts w:ascii="Roboto Light" w:hAnsi="Roboto Light"/>
          <w:sz w:val="20"/>
          <w:szCs w:val="20"/>
          <w:lang w:val="de-DE"/>
        </w:rPr>
        <w:t xml:space="preserve"> </w:t>
      </w:r>
    </w:p>
    <w:p w:rsidR="00BE605D" w:rsidRPr="00D2289C" w:rsidRDefault="00BE605D" w:rsidP="002D1D07">
      <w:pPr>
        <w:pStyle w:val="Normal0"/>
        <w:tabs>
          <w:tab w:val="left" w:pos="426"/>
        </w:tabs>
        <w:suppressAutoHyphens/>
        <w:spacing w:before="80" w:after="80"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>
        <w:rPr>
          <w:rStyle w:val="Ohne"/>
          <w:rFonts w:ascii="Roboto Light" w:hAnsi="Roboto Light" w:hint="eastAsia"/>
          <w:sz w:val="20"/>
          <w:szCs w:val="20"/>
          <w:lang w:val="de-DE"/>
        </w:rPr>
        <w:t>L</w:t>
      </w:r>
      <w:r>
        <w:rPr>
          <w:rStyle w:val="Ohne"/>
          <w:rFonts w:ascii="Roboto Light" w:hAnsi="Roboto Light"/>
          <w:sz w:val="20"/>
          <w:szCs w:val="20"/>
          <w:lang w:val="de-DE"/>
        </w:rPr>
        <w:t>‘attività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di consulenza, pianificazione e progettazione di LAND mira a migliorare il benessere delle persone attraverso l'im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plementazione di </w:t>
      </w:r>
      <w:r>
        <w:rPr>
          <w:rStyle w:val="Ohne"/>
          <w:rFonts w:ascii="Roboto Light" w:hAnsi="Roboto Light"/>
          <w:sz w:val="20"/>
          <w:szCs w:val="20"/>
          <w:lang w:val="de-DE"/>
        </w:rPr>
        <w:t>climate-positive solutions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e processi partecipativi che portano a uno sviluppo sostenibile.</w:t>
      </w:r>
    </w:p>
    <w:p w:rsidR="00BE605D" w:rsidRDefault="00BE605D" w:rsidP="002D1D07">
      <w:pPr>
        <w:pStyle w:val="Normal0"/>
        <w:tabs>
          <w:tab w:val="left" w:pos="426"/>
        </w:tabs>
        <w:suppressAutoHyphens/>
        <w:spacing w:before="80" w:after="80"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>
        <w:rPr>
          <w:rStyle w:val="Ohne"/>
          <w:rFonts w:ascii="Roboto Light" w:hAnsi="Roboto Light"/>
          <w:sz w:val="20"/>
          <w:szCs w:val="20"/>
          <w:lang w:val="de-DE"/>
        </w:rPr>
        <w:t>Forniamo consulenza a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clienti pubblici e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privati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</w:t>
      </w:r>
      <w:r>
        <w:rPr>
          <w:rStyle w:val="Ohne"/>
          <w:rFonts w:ascii="Roboto Light" w:hAnsi="Roboto Light"/>
          <w:sz w:val="20"/>
          <w:szCs w:val="20"/>
          <w:lang w:val="de-DE"/>
        </w:rPr>
        <w:t xml:space="preserve">su 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come innovare con la natura, applicando politiche internazionali e promuovendo procedure di pianificazione collaborative. Insieme a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>i nostri clienti e al nostr</w:t>
      </w:r>
      <w:r>
        <w:rPr>
          <w:rStyle w:val="Ohne"/>
          <w:rFonts w:ascii="Roboto Light" w:hAnsi="Roboto Light"/>
          <w:sz w:val="20"/>
          <w:szCs w:val="20"/>
          <w:lang w:val="de-DE"/>
        </w:rPr>
        <w:t>o vasto network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di partner, </w:t>
      </w:r>
      <w:r>
        <w:rPr>
          <w:rStyle w:val="Ohne"/>
          <w:rFonts w:ascii="Roboto Light" w:hAnsi="Roboto Light"/>
          <w:sz w:val="20"/>
          <w:szCs w:val="20"/>
          <w:lang w:val="de-DE"/>
        </w:rPr>
        <w:t>valorizziamo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</w:t>
      </w:r>
      <w:r>
        <w:rPr>
          <w:rStyle w:val="Ohne"/>
          <w:rFonts w:ascii="Roboto Light" w:hAnsi="Roboto Light"/>
          <w:sz w:val="20"/>
          <w:szCs w:val="20"/>
          <w:lang w:val="de-DE"/>
        </w:rPr>
        <w:t>le opportunità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d</w:t>
      </w:r>
      <w:r>
        <w:rPr>
          <w:rStyle w:val="Ohne"/>
          <w:rFonts w:ascii="Roboto Light" w:hAnsi="Roboto Light"/>
          <w:sz w:val="20"/>
          <w:szCs w:val="20"/>
          <w:lang w:val="de-DE"/>
        </w:rPr>
        <w:t>ella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transizione verde delle nost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re </w:t>
      </w:r>
      <w:r>
        <w:rPr>
          <w:rStyle w:val="Ohne"/>
          <w:rFonts w:ascii="Roboto Light" w:hAnsi="Roboto Light"/>
          <w:sz w:val="20"/>
          <w:szCs w:val="20"/>
          <w:lang w:val="de-DE"/>
        </w:rPr>
        <w:t>comunit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à.</w:t>
      </w:r>
    </w:p>
    <w:p w:rsidR="00BE605D" w:rsidRDefault="00BE605D" w:rsidP="002D1D07">
      <w:pPr>
        <w:pStyle w:val="Normal0"/>
        <w:tabs>
          <w:tab w:val="left" w:pos="426"/>
        </w:tabs>
        <w:suppressAutoHyphens/>
        <w:spacing w:before="80" w:after="80"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 w:rsidRPr="007A552D">
        <w:rPr>
          <w:rStyle w:val="Ohne"/>
          <w:rFonts w:ascii="Roboto Light" w:hAnsi="Roboto Light" w:hint="eastAsia"/>
          <w:sz w:val="20"/>
          <w:szCs w:val="20"/>
          <w:lang w:val="de-DE"/>
        </w:rPr>
        <w:t>Tra i principali progetti rientrano: la strategia dei Raggi Verdi, Porta Nuova e la riqualificazione dell’area MIND ex-EXPO MIND a Milano; la strategia Urban Open Space e il Krupp Park cosi come il masterplan Freiheit Emscher a Essen; la strategia Green Infrastructure per la Regione della Ruhr; la rinaturalizzazione della Valle di Airolo e il Parco Fluviale del Cassarate in Svizzera; il Corridoio della Biodiversità Saint-Laurent a Montreal; EXPO 2020 Dubai negli Emirati Arabi Uniti; i progetti di ricerca e innovazione T-Factor e UrbAlytics finanziati dalla Commissione Europea così come consulenze strategiche nel settore paesaggi, infrastrutture ed energie rinnovabili. L’impegno di LAND è stato riconosciuto attraverso numerosi premi internazionali, tra cui Premio Mercurio, MIPIM Award, Wan Awards, Biennale di Pisa, Passive and Low Energy Architecture Award (PLEA), European Garden Award 2023.</w:t>
      </w:r>
    </w:p>
    <w:p w:rsidR="00BE605D" w:rsidRPr="00E448C1" w:rsidRDefault="00BE605D" w:rsidP="002D1D07">
      <w:pPr>
        <w:pStyle w:val="Normal0"/>
        <w:tabs>
          <w:tab w:val="left" w:pos="426"/>
        </w:tabs>
        <w:suppressAutoHyphens/>
        <w:spacing w:before="0" w:line="264" w:lineRule="auto"/>
        <w:jc w:val="both"/>
        <w:rPr>
          <w:rStyle w:val="Ohne"/>
          <w:rFonts w:ascii="Roboto Light" w:eastAsia="Roboto Light" w:hAnsi="Roboto Light" w:cs="Roboto Light"/>
          <w:sz w:val="20"/>
          <w:szCs w:val="22"/>
          <w:lang w:val="de-DE"/>
        </w:rPr>
      </w:pPr>
      <w:r w:rsidRPr="00E448C1">
        <w:rPr>
          <w:rStyle w:val="Ohne"/>
          <w:rFonts w:ascii="Roboto Light" w:eastAsia="Roboto Light" w:hAnsi="Roboto Light" w:cs="Roboto Light"/>
          <w:noProof/>
          <w:sz w:val="20"/>
          <w:szCs w:val="22"/>
        </w:rPr>
        <w:drawing>
          <wp:inline distT="0" distB="0" distL="0" distR="0" wp14:anchorId="29DC3D6B" wp14:editId="012D099E">
            <wp:extent cx="108800" cy="108000"/>
            <wp:effectExtent l="0" t="0" r="0" b="0"/>
            <wp:docPr id="1073741826" name="officeArt object" descr="H:\14_REPORT\01_RIUNIONI MARCOM\2019.07.12_Overview MarCom con AK\facebook-logo-png-5a35528eaa4f08.7998622015134439826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:\14_REPORT\01_RIUNIONI MARCOM\2019.07.12_Overview MarCom con AK\facebook-logo-png-5a35528eaa4f08.7998622015134439826976.jpg" descr="H:\14_REPORT\01_RIUNIONI MARCOM\2019.07.12_Overview MarCom con AK\facebook-logo-png-5a35528eaa4f08.7998622015134439826976.jpg"/>
                    <pic:cNvPicPr>
                      <a:picLocks noChangeAspect="1"/>
                    </pic:cNvPicPr>
                  </pic:nvPicPr>
                  <pic:blipFill>
                    <a:blip r:embed="rId9"/>
                    <a:srcRect l="20749" r="22810"/>
                    <a:stretch>
                      <a:fillRect/>
                    </a:stretch>
                  </pic:blipFill>
                  <pic:spPr>
                    <a:xfrm>
                      <a:off x="0" y="0"/>
                      <a:ext cx="108800" cy="1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E448C1">
        <w:rPr>
          <w:rStyle w:val="Ohne"/>
          <w:rFonts w:ascii="Roboto Light" w:hAnsi="Roboto Light"/>
          <w:sz w:val="20"/>
          <w:szCs w:val="22"/>
          <w:lang w:val="de-DE"/>
        </w:rPr>
        <w:t xml:space="preserve"> </w:t>
      </w:r>
      <w:r w:rsidRPr="00E448C1">
        <w:rPr>
          <w:rStyle w:val="Ohne"/>
          <w:rFonts w:ascii="Roboto Light" w:hAnsi="Roboto Light"/>
          <w:sz w:val="20"/>
          <w:szCs w:val="22"/>
          <w:lang w:val="de-DE"/>
        </w:rPr>
        <w:tab/>
        <w:t xml:space="preserve">LANDsrl </w:t>
      </w:r>
    </w:p>
    <w:p w:rsidR="00BE605D" w:rsidRPr="00E448C1" w:rsidRDefault="00BE605D" w:rsidP="002D1D07">
      <w:pPr>
        <w:pStyle w:val="Normal0"/>
        <w:tabs>
          <w:tab w:val="left" w:pos="426"/>
        </w:tabs>
        <w:suppressAutoHyphens/>
        <w:spacing w:before="0" w:line="264" w:lineRule="auto"/>
        <w:jc w:val="both"/>
        <w:rPr>
          <w:rStyle w:val="Ohne"/>
          <w:rFonts w:ascii="Roboto Light" w:eastAsia="Roboto Light" w:hAnsi="Roboto Light" w:cs="Roboto Light"/>
          <w:sz w:val="20"/>
          <w:szCs w:val="22"/>
          <w:lang w:val="de-DE"/>
        </w:rPr>
      </w:pPr>
      <w:r w:rsidRPr="00E448C1">
        <w:rPr>
          <w:rStyle w:val="Ohne"/>
          <w:rFonts w:ascii="Roboto Light" w:eastAsia="Roboto Light" w:hAnsi="Roboto Light" w:cs="Roboto Light"/>
          <w:noProof/>
          <w:sz w:val="20"/>
          <w:szCs w:val="22"/>
        </w:rPr>
        <w:drawing>
          <wp:inline distT="0" distB="0" distL="0" distR="0" wp14:anchorId="0423D710" wp14:editId="6DFE3543">
            <wp:extent cx="108000" cy="108000"/>
            <wp:effectExtent l="0" t="0" r="0" b="0"/>
            <wp:docPr id="1073741827" name="officeArt object" descr="H:\14_REPORT\01_RIUNIONI MARCOM\2019.07.12_Overview MarCom con AK\new-instagram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:\14_REPORT\01_RIUNIONI MARCOM\2019.07.12_Overview MarCom con AK\new-instagram-logo.jpg" descr="H:\14_REPORT\01_RIUNIONI MARCOM\2019.07.12_Overview MarCom con AK\new-instagram-logo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E448C1">
        <w:rPr>
          <w:rStyle w:val="Ohne"/>
          <w:rFonts w:ascii="Roboto Light" w:hAnsi="Roboto Light"/>
          <w:sz w:val="20"/>
          <w:szCs w:val="22"/>
          <w:lang w:val="de-DE"/>
        </w:rPr>
        <w:t xml:space="preserve"> </w:t>
      </w:r>
      <w:r w:rsidRPr="00E448C1">
        <w:rPr>
          <w:rStyle w:val="Ohne"/>
          <w:rFonts w:ascii="Roboto Light" w:hAnsi="Roboto Light"/>
          <w:sz w:val="20"/>
          <w:szCs w:val="22"/>
          <w:lang w:val="de-DE"/>
        </w:rPr>
        <w:tab/>
        <w:t xml:space="preserve">land_landscapearchitecture </w:t>
      </w:r>
    </w:p>
    <w:p w:rsidR="00BE605D" w:rsidRPr="00E448C1" w:rsidRDefault="00104830" w:rsidP="002D1D07">
      <w:pPr>
        <w:pStyle w:val="Normal0"/>
        <w:tabs>
          <w:tab w:val="left" w:pos="426"/>
        </w:tabs>
        <w:suppressAutoHyphens/>
        <w:spacing w:before="0" w:line="264" w:lineRule="auto"/>
        <w:jc w:val="both"/>
        <w:rPr>
          <w:rStyle w:val="Ohne"/>
          <w:rFonts w:ascii="Roboto Light" w:hAnsi="Roboto Light"/>
          <w:sz w:val="20"/>
          <w:szCs w:val="22"/>
          <w:lang w:val="de-DE"/>
        </w:rPr>
      </w:pPr>
      <w:r>
        <w:rPr>
          <w:sz w:val="22"/>
          <w:bdr w:val="none" w:sz="0" w:space="0" w:color="auto"/>
        </w:rPr>
        <w:pict w14:anchorId="59677A1C">
          <v:shape id="_x0000_i1027" type="#_x0000_t75" alt="Description: H:\14_REPORT\01_RIUNIONI MARCOM\2019.07.12_Overview MarCom con AK\Linkedin-Logo-e1406137001949-470x470-470x400.png" style="width:9.75pt;height:8.25pt;visibility:visible;mso-wrap-style:square">
            <v:imagedata r:id="rId11" o:title="Linkedin-Logo-e1406137001949-470x470-470x400"/>
          </v:shape>
        </w:pict>
      </w:r>
      <w:r w:rsidR="00BE605D" w:rsidRPr="00E448C1">
        <w:rPr>
          <w:rStyle w:val="Ohne"/>
          <w:rFonts w:ascii="Roboto Light" w:hAnsi="Roboto Light"/>
          <w:sz w:val="20"/>
          <w:szCs w:val="22"/>
          <w:lang w:val="de-DE"/>
        </w:rPr>
        <w:t xml:space="preserve"> </w:t>
      </w:r>
      <w:r w:rsidR="00BE605D" w:rsidRPr="00E448C1">
        <w:rPr>
          <w:rStyle w:val="Ohne"/>
          <w:rFonts w:ascii="Roboto Light" w:hAnsi="Roboto Light"/>
          <w:sz w:val="20"/>
          <w:szCs w:val="22"/>
          <w:lang w:val="de-DE"/>
        </w:rPr>
        <w:tab/>
        <w:t>LAND</w:t>
      </w:r>
    </w:p>
    <w:p w:rsidR="00BE605D" w:rsidRPr="00E448C1" w:rsidRDefault="00EF7CD5" w:rsidP="002D1D07">
      <w:pPr>
        <w:pStyle w:val="Normal0"/>
        <w:numPr>
          <w:ilvl w:val="0"/>
          <w:numId w:val="1"/>
        </w:numPr>
        <w:tabs>
          <w:tab w:val="left" w:pos="426"/>
        </w:tabs>
        <w:suppressAutoHyphens/>
        <w:spacing w:before="0" w:line="264" w:lineRule="auto"/>
        <w:ind w:left="357" w:hanging="357"/>
        <w:rPr>
          <w:rStyle w:val="Hyperlink1"/>
          <w:sz w:val="20"/>
          <w:lang w:val="de-DE"/>
        </w:rPr>
      </w:pPr>
      <w:hyperlink r:id="rId12" w:history="1">
        <w:r w:rsidR="00BE605D" w:rsidRPr="00E448C1">
          <w:rPr>
            <w:rStyle w:val="Hyperlink1"/>
            <w:sz w:val="20"/>
            <w:lang w:val="de-DE"/>
          </w:rPr>
          <w:t>www.landsrl.com</w:t>
        </w:r>
      </w:hyperlink>
    </w:p>
    <w:p w:rsidR="00E448C1" w:rsidRDefault="00E448C1" w:rsidP="00623E74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" w:eastAsia="Roboto Light" w:hAnsi="Roboto"/>
          <w:b/>
          <w:bCs/>
          <w:sz w:val="20"/>
          <w:szCs w:val="20"/>
          <w:lang w:val="de-DE"/>
        </w:rPr>
      </w:pPr>
    </w:p>
    <w:p w:rsidR="00623E74" w:rsidRDefault="00623E74" w:rsidP="00623E74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" w:eastAsia="Roboto Light" w:hAnsi="Roboto"/>
          <w:b/>
          <w:bCs/>
          <w:sz w:val="20"/>
          <w:szCs w:val="20"/>
          <w:lang w:val="de-DE"/>
        </w:rPr>
      </w:pPr>
      <w:r>
        <w:rPr>
          <w:rStyle w:val="Ohne"/>
          <w:rFonts w:ascii="Roboto" w:eastAsia="Roboto Light" w:hAnsi="Roboto"/>
          <w:b/>
          <w:bCs/>
          <w:sz w:val="20"/>
          <w:szCs w:val="20"/>
          <w:lang w:val="de-DE"/>
        </w:rPr>
        <w:t>Riguardo Shirly Mantin</w:t>
      </w:r>
    </w:p>
    <w:p w:rsidR="00813051" w:rsidRPr="00181A7C" w:rsidRDefault="00813051" w:rsidP="002D1D07">
      <w:pPr>
        <w:pStyle w:val="Normal0"/>
        <w:tabs>
          <w:tab w:val="left" w:pos="426"/>
        </w:tabs>
        <w:suppressAutoHyphens/>
        <w:spacing w:before="120" w:after="120"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 w:rsidRPr="00181A7C">
        <w:rPr>
          <w:rStyle w:val="Ohne"/>
          <w:rFonts w:ascii="Roboto Light" w:hAnsi="Roboto Light"/>
          <w:sz w:val="20"/>
          <w:szCs w:val="20"/>
          <w:lang w:val="de-DE"/>
        </w:rPr>
        <w:t>Architetto, laureata cum laude al Politecnico di Milano, dal 2007 opera a livello professionale nel gruppo LAND ed è attualmente Direttore e Partner LAND Italia. Dal 2016 al 2019 ha rivestito inoltre il ruolo di Quality System Manager per il gruppo LAND.</w:t>
      </w:r>
    </w:p>
    <w:p w:rsidR="00813051" w:rsidRPr="00181A7C" w:rsidRDefault="00813051" w:rsidP="002D1D07">
      <w:pPr>
        <w:pStyle w:val="Normal0"/>
        <w:tabs>
          <w:tab w:val="left" w:pos="426"/>
        </w:tabs>
        <w:suppressAutoHyphens/>
        <w:spacing w:before="120" w:after="120"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 w:rsidRPr="00181A7C">
        <w:rPr>
          <w:rStyle w:val="Ohne"/>
          <w:rFonts w:ascii="Roboto Light" w:hAnsi="Roboto Light"/>
          <w:sz w:val="20"/>
          <w:szCs w:val="20"/>
          <w:lang w:val="de-DE"/>
        </w:rPr>
        <w:t>Specializzata nella progettazione e consulenza paesaggistica per interventi complessi e trasformazioni in contesti delicati, ha gestito e gestisce importanti progetti di rigenerazione urbana, tra cui la Bovisa-Goccia a Milano, l’ex-SGL Carbon ad Ascoli Piceno, il Quartiere Novello a Cesena; di inserimento paesaggistico di grandi infrastrutture stradali e ferroviarie, tra cui il Ponte di Messina, l’ampliamento del Passante di Bologna, la stazione Bari Centrale e nuova linea metropolitana Skymetro Genova; di opere di difesa idraulica tra cui i Bacini di Laminazione del Lura e il Parco dell’Acqua di Arcore; di phytoremediation come la Forestazione Urbana a Taranto.</w:t>
      </w:r>
    </w:p>
    <w:p w:rsidR="00813051" w:rsidRPr="000D139B" w:rsidRDefault="00813051" w:rsidP="002D1D07">
      <w:pPr>
        <w:pStyle w:val="Normal0"/>
        <w:tabs>
          <w:tab w:val="left" w:pos="426"/>
        </w:tabs>
        <w:suppressAutoHyphens/>
        <w:spacing w:before="120" w:after="120" w:line="264" w:lineRule="auto"/>
        <w:jc w:val="both"/>
        <w:rPr>
          <w:rStyle w:val="Ohne"/>
          <w:rFonts w:ascii="Roboto Light" w:hAnsi="Roboto Light"/>
          <w:szCs w:val="20"/>
        </w:rPr>
      </w:pPr>
      <w:r w:rsidRPr="00181A7C">
        <w:rPr>
          <w:rStyle w:val="Ohne"/>
          <w:rFonts w:ascii="Roboto Light" w:hAnsi="Roboto Light"/>
          <w:sz w:val="20"/>
          <w:szCs w:val="20"/>
          <w:lang w:val="de-DE"/>
        </w:rPr>
        <w:t>Nel suo lavoro quotidiano opera in collaborazione sinergica con professionalità diversificate e specialisti appartenenti a network nazionali ed internazionali qualificati, per proporre soluzioni progettuali sostenibili e integrate al contesto. È attiva nella ricerca di soluzioni per promuovere innovazione e sostenibilità nei processi di trasformazione paesaggistica e rigenerazione ecologico-ambientale, applicate quindi sia alla scala urbana che a quella infrastrutturale e territoriale.</w:t>
      </w:r>
    </w:p>
    <w:sectPr w:rsidR="00813051" w:rsidRPr="000D139B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928" w:right="907" w:bottom="1134" w:left="1134" w:header="130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3B" w:rsidRDefault="0089123B">
      <w:r>
        <w:separator/>
      </w:r>
    </w:p>
  </w:endnote>
  <w:endnote w:type="continuationSeparator" w:id="0">
    <w:p w:rsidR="0089123B" w:rsidRDefault="008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32" w:rsidRDefault="00EC6232">
    <w:pPr>
      <w:pStyle w:val="Footer"/>
      <w:rPr>
        <w:rFonts w:ascii="Roboto Light" w:hAnsi="Roboto Light"/>
        <w:sz w:val="16"/>
        <w:szCs w:val="16"/>
      </w:rPr>
    </w:pPr>
  </w:p>
  <w:p w:rsidR="00EC6232" w:rsidRDefault="00EC6232">
    <w:pPr>
      <w:pStyle w:val="Intestazioneepidipagina"/>
      <w:tabs>
        <w:tab w:val="clear" w:pos="9020"/>
        <w:tab w:val="left" w:pos="1632"/>
        <w:tab w:val="center" w:pos="4082"/>
        <w:tab w:val="right" w:pos="8164"/>
      </w:tabs>
    </w:pPr>
    <w:r>
      <w:rPr>
        <w:rFonts w:ascii="Roboto Light" w:hAnsi="Roboto Light"/>
        <w:sz w:val="16"/>
        <w:szCs w:val="16"/>
      </w:rPr>
      <w:tab/>
    </w:r>
    <w:r>
      <w:rPr>
        <w:rFonts w:ascii="Roboto Light" w:hAnsi="Roboto Light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32" w:rsidRDefault="00EC6232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3B" w:rsidRDefault="0089123B">
      <w:r>
        <w:separator/>
      </w:r>
    </w:p>
  </w:footnote>
  <w:footnote w:type="continuationSeparator" w:id="0">
    <w:p w:rsidR="0089123B" w:rsidRDefault="008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32" w:rsidRDefault="00EC6232">
    <w:pPr>
      <w:pStyle w:val="Kopf-undFuzeile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32" w:rsidRDefault="00EC623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D3FE417" wp14:editId="071E084C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892810" cy="273685"/>
          <wp:effectExtent l="0" t="0" r="0" b="0"/>
          <wp:wrapNone/>
          <wp:docPr id="1073741825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png" descr="image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810" cy="273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:\14_REPORT\01_RIUNIONI MARCOM\2019.07.12_Overview MarCom con AK\65b3db429c.png" style="width:8.25pt;height:8.25pt;visibility:visible;mso-wrap-style:square" o:bullet="t">
        <v:imagedata r:id="rId1" o:title="65b3db429c"/>
      </v:shape>
    </w:pict>
  </w:numPicBullet>
  <w:numPicBullet w:numPicBulletId="1">
    <w:pict>
      <v:shape id="_x0000_i1027" type="#_x0000_t75" alt="Description: H:\14_REPORT\01_RIUNIONI MARCOM\2019.07.12_Overview MarCom con AK\Linkedin-Logo-e1406137001949-470x470-470x400.png" style="width:10.5pt;height:8.25pt;visibility:visible;mso-wrap-style:square" o:bullet="t">
        <v:imagedata r:id="rId2" o:title="Linkedin-Logo-e1406137001949-470x470-470x400"/>
      </v:shape>
    </w:pict>
  </w:numPicBullet>
  <w:abstractNum w:abstractNumId="0">
    <w:nsid w:val="2430774C"/>
    <w:multiLevelType w:val="hybridMultilevel"/>
    <w:tmpl w:val="02D87892"/>
    <w:lvl w:ilvl="0" w:tplc="119266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E6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EB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2B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26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C65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066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CE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6C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irly Mantin">
    <w15:presenceInfo w15:providerId="AD" w15:userId="S::shirly.mantin@landsrl.com::a8580442-2eae-434f-923a-54f8317348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45A0"/>
    <w:rsid w:val="0000233B"/>
    <w:rsid w:val="000416B3"/>
    <w:rsid w:val="00051330"/>
    <w:rsid w:val="00066FE9"/>
    <w:rsid w:val="0007551A"/>
    <w:rsid w:val="000847C5"/>
    <w:rsid w:val="000B3B87"/>
    <w:rsid w:val="000B5D4D"/>
    <w:rsid w:val="000D139B"/>
    <w:rsid w:val="000D3875"/>
    <w:rsid w:val="000E5F98"/>
    <w:rsid w:val="00104830"/>
    <w:rsid w:val="00181A7C"/>
    <w:rsid w:val="001837B7"/>
    <w:rsid w:val="001A306F"/>
    <w:rsid w:val="001D16C8"/>
    <w:rsid w:val="001E546B"/>
    <w:rsid w:val="001F53D2"/>
    <w:rsid w:val="00207F76"/>
    <w:rsid w:val="00212E32"/>
    <w:rsid w:val="00245A58"/>
    <w:rsid w:val="00255079"/>
    <w:rsid w:val="002819F8"/>
    <w:rsid w:val="00297E1F"/>
    <w:rsid w:val="002D1D07"/>
    <w:rsid w:val="0035295A"/>
    <w:rsid w:val="00354636"/>
    <w:rsid w:val="0035642D"/>
    <w:rsid w:val="00387A70"/>
    <w:rsid w:val="003B3E70"/>
    <w:rsid w:val="003D4A13"/>
    <w:rsid w:val="003D7713"/>
    <w:rsid w:val="003E34B8"/>
    <w:rsid w:val="00422617"/>
    <w:rsid w:val="00437425"/>
    <w:rsid w:val="0046523A"/>
    <w:rsid w:val="00486A7B"/>
    <w:rsid w:val="00491466"/>
    <w:rsid w:val="004A22FF"/>
    <w:rsid w:val="004A68CB"/>
    <w:rsid w:val="004F08FC"/>
    <w:rsid w:val="00515432"/>
    <w:rsid w:val="005911D9"/>
    <w:rsid w:val="005A1F91"/>
    <w:rsid w:val="005A44C6"/>
    <w:rsid w:val="005B1898"/>
    <w:rsid w:val="005C094D"/>
    <w:rsid w:val="005C2BA6"/>
    <w:rsid w:val="005C67EB"/>
    <w:rsid w:val="005D5EA6"/>
    <w:rsid w:val="00623E74"/>
    <w:rsid w:val="00651162"/>
    <w:rsid w:val="00653EFA"/>
    <w:rsid w:val="00657B78"/>
    <w:rsid w:val="0069195D"/>
    <w:rsid w:val="006935E8"/>
    <w:rsid w:val="006D0AED"/>
    <w:rsid w:val="006E59F8"/>
    <w:rsid w:val="006F739A"/>
    <w:rsid w:val="0074255C"/>
    <w:rsid w:val="00761104"/>
    <w:rsid w:val="00761ED6"/>
    <w:rsid w:val="00767EC1"/>
    <w:rsid w:val="00782AC1"/>
    <w:rsid w:val="0079563D"/>
    <w:rsid w:val="007A0D57"/>
    <w:rsid w:val="007B200B"/>
    <w:rsid w:val="007B2504"/>
    <w:rsid w:val="007E2A75"/>
    <w:rsid w:val="007E6B66"/>
    <w:rsid w:val="00813051"/>
    <w:rsid w:val="00813F8A"/>
    <w:rsid w:val="00830D6D"/>
    <w:rsid w:val="00832191"/>
    <w:rsid w:val="0084327C"/>
    <w:rsid w:val="00853B2B"/>
    <w:rsid w:val="00884AEE"/>
    <w:rsid w:val="0089123B"/>
    <w:rsid w:val="008A6EE2"/>
    <w:rsid w:val="008B728D"/>
    <w:rsid w:val="008D3CCB"/>
    <w:rsid w:val="009325C3"/>
    <w:rsid w:val="00945FCA"/>
    <w:rsid w:val="0096002A"/>
    <w:rsid w:val="0097337D"/>
    <w:rsid w:val="009A12E9"/>
    <w:rsid w:val="009C3985"/>
    <w:rsid w:val="009E0255"/>
    <w:rsid w:val="00A8281F"/>
    <w:rsid w:val="00A84AE0"/>
    <w:rsid w:val="00A85644"/>
    <w:rsid w:val="00A92BDB"/>
    <w:rsid w:val="00AD564D"/>
    <w:rsid w:val="00AD6EB9"/>
    <w:rsid w:val="00AE1AA2"/>
    <w:rsid w:val="00AE2AEB"/>
    <w:rsid w:val="00B02974"/>
    <w:rsid w:val="00B50C4F"/>
    <w:rsid w:val="00B53D60"/>
    <w:rsid w:val="00B675FC"/>
    <w:rsid w:val="00B77EB6"/>
    <w:rsid w:val="00B9129D"/>
    <w:rsid w:val="00B96FA9"/>
    <w:rsid w:val="00BC1556"/>
    <w:rsid w:val="00BE605D"/>
    <w:rsid w:val="00BE6EB2"/>
    <w:rsid w:val="00C466C2"/>
    <w:rsid w:val="00C50BCB"/>
    <w:rsid w:val="00C53A22"/>
    <w:rsid w:val="00C90FB5"/>
    <w:rsid w:val="00C910EF"/>
    <w:rsid w:val="00C9557A"/>
    <w:rsid w:val="00CB3647"/>
    <w:rsid w:val="00CD4FBF"/>
    <w:rsid w:val="00CD6F6D"/>
    <w:rsid w:val="00CE25AE"/>
    <w:rsid w:val="00D1746A"/>
    <w:rsid w:val="00D377B2"/>
    <w:rsid w:val="00D41587"/>
    <w:rsid w:val="00D5285E"/>
    <w:rsid w:val="00D5340B"/>
    <w:rsid w:val="00D6594D"/>
    <w:rsid w:val="00D90C98"/>
    <w:rsid w:val="00DC50BA"/>
    <w:rsid w:val="00DD6A58"/>
    <w:rsid w:val="00DE15A1"/>
    <w:rsid w:val="00E01A9E"/>
    <w:rsid w:val="00E06CE2"/>
    <w:rsid w:val="00E202C6"/>
    <w:rsid w:val="00E448C1"/>
    <w:rsid w:val="00E46348"/>
    <w:rsid w:val="00E47F70"/>
    <w:rsid w:val="00E67AE1"/>
    <w:rsid w:val="00E8172A"/>
    <w:rsid w:val="00EB590B"/>
    <w:rsid w:val="00EC6232"/>
    <w:rsid w:val="00EE45A0"/>
    <w:rsid w:val="00EF7CD5"/>
    <w:rsid w:val="00F06276"/>
    <w:rsid w:val="00F16677"/>
    <w:rsid w:val="00F71F9B"/>
    <w:rsid w:val="00F836B4"/>
    <w:rsid w:val="00FC3D63"/>
    <w:rsid w:val="00FD104C"/>
    <w:rsid w:val="00FD67D9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D0C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  <w:spacing w:before="160" w:line="288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widowControl w:val="0"/>
      <w:spacing w:before="160" w:line="288" w:lineRule="auto"/>
    </w:pPr>
    <w:rPr>
      <w:rFonts w:ascii="Arial" w:hAnsi="Arial" w:cs="Arial Unicode MS"/>
      <w:color w:val="000000"/>
      <w:u w:color="000000"/>
    </w:rPr>
  </w:style>
  <w:style w:type="paragraph" w:customStyle="1" w:styleId="Nessunaspaziatura1">
    <w:name w:val="Nessuna spaziatura1"/>
    <w:pPr>
      <w:spacing w:before="160" w:line="288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Normal0">
    <w:name w:val="Normal0"/>
    <w:pPr>
      <w:spacing w:before="160" w:line="288" w:lineRule="auto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Roboto Light" w:eastAsia="Roboto Light" w:hAnsi="Roboto Light" w:cs="Roboto Light"/>
      <w:outline w:val="0"/>
      <w:color w:val="0000FF"/>
      <w:u w:val="single" w:color="0000FF"/>
    </w:rPr>
  </w:style>
  <w:style w:type="character" w:customStyle="1" w:styleId="Hyperlink1">
    <w:name w:val="Hyperlink.1"/>
    <w:basedOn w:val="Ohne"/>
    <w:rPr>
      <w:rFonts w:ascii="Roboto Light" w:eastAsia="Roboto Light" w:hAnsi="Roboto Light" w:cs="Roboto Light"/>
      <w:outline w:val="0"/>
      <w:color w:val="0000FF"/>
      <w:sz w:val="22"/>
      <w:szCs w:val="22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58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AE2A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13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UMBERPAGE">
    <w:name w:val="NUMBER PAGE"/>
    <w:uiPriority w:val="99"/>
    <w:rsid w:val="00813051"/>
    <w:rPr>
      <w:rFonts w:ascii="Roboto Medium" w:hAnsi="Roboto Medium" w:cs="Roboto Medium" w:hint="default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  <w:spacing w:before="160" w:line="288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widowControl w:val="0"/>
      <w:spacing w:before="160" w:line="288" w:lineRule="auto"/>
    </w:pPr>
    <w:rPr>
      <w:rFonts w:ascii="Arial" w:hAnsi="Arial" w:cs="Arial Unicode MS"/>
      <w:color w:val="000000"/>
      <w:u w:color="000000"/>
    </w:rPr>
  </w:style>
  <w:style w:type="paragraph" w:customStyle="1" w:styleId="Nessunaspaziatura1">
    <w:name w:val="Nessuna spaziatura1"/>
    <w:pPr>
      <w:spacing w:before="160" w:line="288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Normal0">
    <w:name w:val="Normal0"/>
    <w:pPr>
      <w:spacing w:before="160" w:line="288" w:lineRule="auto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Roboto Light" w:eastAsia="Roboto Light" w:hAnsi="Roboto Light" w:cs="Roboto Light"/>
      <w:outline w:val="0"/>
      <w:color w:val="0000FF"/>
      <w:u w:val="single" w:color="0000FF"/>
    </w:rPr>
  </w:style>
  <w:style w:type="character" w:customStyle="1" w:styleId="Hyperlink1">
    <w:name w:val="Hyperlink.1"/>
    <w:basedOn w:val="Ohne"/>
    <w:rPr>
      <w:rFonts w:ascii="Roboto Light" w:eastAsia="Roboto Light" w:hAnsi="Roboto Light" w:cs="Roboto Light"/>
      <w:outline w:val="0"/>
      <w:color w:val="0000FF"/>
      <w:sz w:val="22"/>
      <w:szCs w:val="22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58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AE2A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13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UMBERPAGE">
    <w:name w:val="NUMBER PAGE"/>
    <w:uiPriority w:val="99"/>
    <w:rsid w:val="00813051"/>
    <w:rPr>
      <w:rFonts w:ascii="Roboto Medium" w:hAnsi="Roboto Medium" w:cs="Roboto Medium" w:hint="default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ndsr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6E51-4207-4828-ACC0-B2E9594D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23</cp:revision>
  <dcterms:created xsi:type="dcterms:W3CDTF">2024-05-28T13:17:00Z</dcterms:created>
  <dcterms:modified xsi:type="dcterms:W3CDTF">2024-05-30T10:16:00Z</dcterms:modified>
</cp:coreProperties>
</file>