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060E6" w14:textId="77777777" w:rsidR="000A4BDC" w:rsidRPr="00EB3C4F" w:rsidRDefault="000A4BDC" w:rsidP="000A4BDC">
      <w:pPr>
        <w:pStyle w:val="BodyText"/>
        <w:ind w:right="94"/>
        <w:jc w:val="both"/>
        <w:rPr>
          <w:rFonts w:cs="Arial"/>
          <w:b/>
          <w:bCs/>
          <w:sz w:val="32"/>
          <w:szCs w:val="32"/>
          <w:lang w:val="it-IT"/>
        </w:rPr>
      </w:pPr>
      <w:r w:rsidRPr="00EB3C4F">
        <w:rPr>
          <w:rFonts w:cs="Arial"/>
          <w:b/>
          <w:bCs/>
          <w:sz w:val="32"/>
          <w:szCs w:val="32"/>
          <w:lang w:val="it-IT"/>
        </w:rPr>
        <w:t>Comunicato stampa</w:t>
      </w:r>
      <w:r w:rsidR="0090609F" w:rsidRPr="00EB3C4F">
        <w:rPr>
          <w:rFonts w:cs="Arial"/>
          <w:b/>
          <w:bCs/>
          <w:sz w:val="32"/>
          <w:szCs w:val="32"/>
          <w:lang w:val="it-IT"/>
        </w:rPr>
        <w:t xml:space="preserve">                  </w:t>
      </w:r>
    </w:p>
    <w:p w14:paraId="11BB5F81" w14:textId="1F8A8FEE" w:rsidR="0090609F" w:rsidRPr="00EB3C4F" w:rsidRDefault="0090609F" w:rsidP="000A4BDC">
      <w:pPr>
        <w:pStyle w:val="BodyText"/>
        <w:ind w:right="94"/>
        <w:jc w:val="both"/>
        <w:rPr>
          <w:rFonts w:cs="Arial"/>
          <w:b/>
          <w:bCs/>
          <w:sz w:val="20"/>
          <w:szCs w:val="20"/>
          <w:lang w:val="it-IT"/>
        </w:rPr>
      </w:pPr>
      <w:r w:rsidRPr="00EB3C4F">
        <w:rPr>
          <w:rFonts w:cs="Arial"/>
          <w:b/>
          <w:bCs/>
          <w:sz w:val="20"/>
          <w:szCs w:val="20"/>
          <w:lang w:val="it-IT"/>
        </w:rPr>
        <w:t xml:space="preserve">        </w:t>
      </w:r>
    </w:p>
    <w:p w14:paraId="1D629C82" w14:textId="5774092E" w:rsidR="00990318" w:rsidRPr="00EB3C4F" w:rsidRDefault="00EE2FF0" w:rsidP="00990318">
      <w:pPr>
        <w:jc w:val="center"/>
        <w:rPr>
          <w:rFonts w:cs="Arial"/>
          <w:sz w:val="32"/>
          <w:szCs w:val="32"/>
          <w:lang w:val="it-IT"/>
        </w:rPr>
      </w:pPr>
      <w:r>
        <w:rPr>
          <w:rFonts w:cs="Arial"/>
          <w:sz w:val="32"/>
          <w:szCs w:val="32"/>
          <w:lang w:val="it-IT"/>
        </w:rPr>
        <w:t xml:space="preserve">“Le </w:t>
      </w:r>
      <w:r w:rsidR="00311864">
        <w:rPr>
          <w:rFonts w:cs="Arial"/>
          <w:sz w:val="32"/>
          <w:szCs w:val="32"/>
          <w:lang w:val="it-IT"/>
        </w:rPr>
        <w:t xml:space="preserve">città hanno solo 2.000 giorni per </w:t>
      </w:r>
      <w:r>
        <w:rPr>
          <w:rFonts w:cs="Arial"/>
          <w:sz w:val="32"/>
          <w:szCs w:val="32"/>
          <w:lang w:val="it-IT"/>
        </w:rPr>
        <w:t xml:space="preserve">raggiungere gli obiettivi di sostenibilità” </w:t>
      </w:r>
      <w:r w:rsidR="000428BF">
        <w:rPr>
          <w:rFonts w:cs="Arial"/>
          <w:sz w:val="32"/>
          <w:szCs w:val="32"/>
          <w:lang w:val="it-IT"/>
        </w:rPr>
        <w:t>conferma Arcadis</w:t>
      </w:r>
    </w:p>
    <w:p w14:paraId="4C75ADA3" w14:textId="77777777" w:rsidR="00990318" w:rsidRPr="00EB3C4F" w:rsidRDefault="00990318" w:rsidP="00990318">
      <w:pPr>
        <w:jc w:val="center"/>
        <w:rPr>
          <w:rFonts w:cs="Arial"/>
          <w:color w:val="3B3838" w:themeColor="background2" w:themeShade="40"/>
          <w:lang w:val="it-IT"/>
        </w:rPr>
      </w:pPr>
    </w:p>
    <w:p w14:paraId="4920B01D" w14:textId="64D77B40" w:rsidR="00EE5FA4" w:rsidRDefault="00820F63" w:rsidP="00EE5FA4">
      <w:pPr>
        <w:jc w:val="center"/>
        <w:rPr>
          <w:rFonts w:cs="Arial"/>
          <w:color w:val="3B3838" w:themeColor="background2" w:themeShade="40"/>
          <w:lang w:val="it-IT"/>
        </w:rPr>
      </w:pPr>
      <w:r>
        <w:rPr>
          <w:rFonts w:cs="Arial"/>
          <w:color w:val="3B3838" w:themeColor="background2" w:themeShade="40"/>
          <w:lang w:val="it-IT"/>
        </w:rPr>
        <w:t>Il Sustainable City Index</w:t>
      </w:r>
      <w:r w:rsidR="00D840A4" w:rsidRPr="00D840A4">
        <w:rPr>
          <w:rFonts w:cs="Arial"/>
          <w:color w:val="3B3838" w:themeColor="background2" w:themeShade="40"/>
          <w:lang w:val="it-IT"/>
        </w:rPr>
        <w:t xml:space="preserve"> 2024 di Arcadis rivela disparità significative nel progresso della sostenibilità</w:t>
      </w:r>
      <w:r w:rsidR="00D840A4">
        <w:rPr>
          <w:rFonts w:cs="Arial"/>
          <w:color w:val="3B3838" w:themeColor="background2" w:themeShade="40"/>
          <w:lang w:val="it-IT"/>
        </w:rPr>
        <w:t xml:space="preserve">. </w:t>
      </w:r>
      <w:r w:rsidR="002A5BFF">
        <w:rPr>
          <w:rFonts w:cs="Arial"/>
          <w:color w:val="3B3838" w:themeColor="background2" w:themeShade="40"/>
          <w:lang w:val="it-IT"/>
        </w:rPr>
        <w:t>Roma e Milano</w:t>
      </w:r>
      <w:r w:rsidR="005A0D73">
        <w:rPr>
          <w:rFonts w:cs="Arial"/>
          <w:color w:val="3B3838" w:themeColor="background2" w:themeShade="40"/>
          <w:lang w:val="it-IT"/>
        </w:rPr>
        <w:t xml:space="preserve"> </w:t>
      </w:r>
      <w:r>
        <w:rPr>
          <w:rFonts w:cs="Arial"/>
          <w:color w:val="3B3838" w:themeColor="background2" w:themeShade="40"/>
          <w:lang w:val="it-IT"/>
        </w:rPr>
        <w:t>scendono, ma rimangono in classifica</w:t>
      </w:r>
      <w:r w:rsidR="00EF3376">
        <w:rPr>
          <w:rFonts w:cs="Arial"/>
          <w:color w:val="3B3838" w:themeColor="background2" w:themeShade="40"/>
          <w:lang w:val="it-IT"/>
        </w:rPr>
        <w:t>.</w:t>
      </w:r>
    </w:p>
    <w:p w14:paraId="0EB1AD96" w14:textId="77777777" w:rsidR="00D840A4" w:rsidRDefault="00D840A4" w:rsidP="00EE5FA4">
      <w:pPr>
        <w:jc w:val="center"/>
        <w:rPr>
          <w:rFonts w:cs="Arial"/>
          <w:color w:val="3B3838" w:themeColor="background2" w:themeShade="40"/>
          <w:lang w:val="it-IT"/>
        </w:rPr>
      </w:pPr>
    </w:p>
    <w:p w14:paraId="78E9C960" w14:textId="77777777" w:rsidR="00D840A4" w:rsidRPr="005B5D79" w:rsidRDefault="00D840A4" w:rsidP="00EE5FA4">
      <w:pPr>
        <w:jc w:val="center"/>
        <w:rPr>
          <w:rFonts w:cs="Arial"/>
          <w:color w:val="FF6600"/>
          <w:sz w:val="20"/>
          <w:szCs w:val="20"/>
          <w:lang w:val="it-IT"/>
        </w:rPr>
      </w:pPr>
    </w:p>
    <w:p w14:paraId="043FE8B4" w14:textId="7A542A54" w:rsidR="00EB3C4F" w:rsidRPr="005B5D79" w:rsidRDefault="00F37A91" w:rsidP="00EB3C4F">
      <w:pPr>
        <w:rPr>
          <w:rStyle w:val="normaltextrun"/>
          <w:rFonts w:cs="Arial"/>
          <w:sz w:val="20"/>
          <w:szCs w:val="20"/>
          <w:lang w:val="it-IT" w:eastAsia="nl-NL"/>
        </w:rPr>
      </w:pPr>
      <w:r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Milano, </w:t>
      </w:r>
      <w:r w:rsidR="00EB3C4F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12</w:t>
      </w:r>
      <w:r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 </w:t>
      </w:r>
      <w:r w:rsidR="00EB3C4F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giugno</w:t>
      </w:r>
      <w:r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 2024</w:t>
      </w:r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</w:t>
      </w:r>
      <w:r w:rsidR="00DC62F2" w:rsidRPr="005B5D79">
        <w:rPr>
          <w:rStyle w:val="normaltextrun"/>
          <w:rFonts w:cs="Arial"/>
          <w:sz w:val="20"/>
          <w:szCs w:val="20"/>
          <w:lang w:val="it-IT" w:eastAsia="nl-NL"/>
        </w:rPr>
        <w:t>–</w:t>
      </w:r>
      <w:r w:rsidR="00C013F2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</w:t>
      </w:r>
      <w:hyperlink r:id="rId11" w:history="1">
        <w:r w:rsidR="005F218E" w:rsidRPr="005B5D79">
          <w:rPr>
            <w:rStyle w:val="Hyperlink"/>
            <w:rFonts w:cs="Arial"/>
            <w:sz w:val="20"/>
            <w:szCs w:val="20"/>
            <w:lang w:val="it-IT" w:eastAsia="nl-NL"/>
          </w:rPr>
          <w:t>Arcadis</w:t>
        </w:r>
      </w:hyperlink>
      <w:r w:rsidR="00195A5A" w:rsidRPr="005B5D79">
        <w:rPr>
          <w:sz w:val="20"/>
          <w:szCs w:val="20"/>
          <w:lang w:val="it-IT"/>
        </w:rPr>
        <w:t xml:space="preserve"> </w:t>
      </w:r>
      <w:r w:rsidR="00195A5A" w:rsidRPr="005B5D79">
        <w:rPr>
          <w:rStyle w:val="normaltextrun"/>
          <w:rFonts w:cs="Arial"/>
          <w:sz w:val="20"/>
          <w:szCs w:val="20"/>
          <w:lang w:val="it-IT" w:eastAsia="nl-NL"/>
        </w:rPr>
        <w:t>(EURONEXT: ARCAD), l</w:t>
      </w:r>
      <w:r w:rsidR="00EB3C4F" w:rsidRPr="005B5D79">
        <w:rPr>
          <w:rStyle w:val="normaltextrun"/>
          <w:rFonts w:cs="Arial"/>
          <w:sz w:val="20"/>
          <w:szCs w:val="20"/>
          <w:lang w:val="it-IT" w:eastAsia="nl-NL"/>
        </w:rPr>
        <w:t>a principale organizzazione globale di progettazione e consulenza</w:t>
      </w:r>
      <w:r w:rsidR="009A1737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, </w:t>
      </w:r>
      <w:r w:rsidR="00EB3C4F" w:rsidRPr="005B5D79">
        <w:rPr>
          <w:rStyle w:val="normaltextrun"/>
          <w:rFonts w:cs="Arial"/>
          <w:sz w:val="20"/>
          <w:szCs w:val="20"/>
          <w:lang w:val="it-IT" w:eastAsia="nl-NL"/>
        </w:rPr>
        <w:t>ha lanciato un appello alle città di tutto il mondo</w:t>
      </w:r>
      <w:r w:rsidR="00AE63C2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con il suo ultimo </w:t>
      </w:r>
      <w:r w:rsidR="00D620B1" w:rsidRPr="005B5D79">
        <w:rPr>
          <w:rStyle w:val="normaltextrun"/>
          <w:rFonts w:cs="Arial"/>
          <w:sz w:val="20"/>
          <w:szCs w:val="20"/>
          <w:lang w:val="it-IT" w:eastAsia="nl-NL"/>
        </w:rPr>
        <w:t>report</w:t>
      </w:r>
      <w:r w:rsidR="00EB3C4F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</w:t>
      </w:r>
      <w:r w:rsidR="00D47212" w:rsidRPr="005B5D79">
        <w:rPr>
          <w:rStyle w:val="normaltextrun"/>
          <w:rFonts w:cs="Arial"/>
          <w:sz w:val="20"/>
          <w:szCs w:val="20"/>
          <w:lang w:val="it-IT" w:eastAsia="nl-NL"/>
        </w:rPr>
        <w:t>Sustainable City Index</w:t>
      </w:r>
      <w:r w:rsidR="00A71698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(SCI)</w:t>
      </w:r>
      <w:r w:rsidR="00D47212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2024</w:t>
      </w:r>
      <w:r w:rsidR="00D620B1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: accelerare </w:t>
      </w:r>
      <w:r w:rsidR="00EB3C4F" w:rsidRPr="005B5D79">
        <w:rPr>
          <w:rStyle w:val="normaltextrun"/>
          <w:rFonts w:cs="Arial"/>
          <w:sz w:val="20"/>
          <w:szCs w:val="20"/>
          <w:lang w:val="it-IT" w:eastAsia="nl-NL"/>
        </w:rPr>
        <w:t>nel contrastare i</w:t>
      </w:r>
      <w:r w:rsidR="0098336F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</w:t>
      </w:r>
      <w:r w:rsidR="00EB3C4F" w:rsidRPr="005B5D79">
        <w:rPr>
          <w:rStyle w:val="normaltextrun"/>
          <w:rFonts w:cs="Arial"/>
          <w:sz w:val="20"/>
          <w:szCs w:val="20"/>
          <w:lang w:val="it-IT" w:eastAsia="nl-NL"/>
        </w:rPr>
        <w:t>cambiament</w:t>
      </w:r>
      <w:r w:rsidR="0098336F" w:rsidRPr="005B5D79">
        <w:rPr>
          <w:rStyle w:val="normaltextrun"/>
          <w:rFonts w:cs="Arial"/>
          <w:sz w:val="20"/>
          <w:szCs w:val="20"/>
          <w:lang w:val="it-IT" w:eastAsia="nl-NL"/>
        </w:rPr>
        <w:t>i</w:t>
      </w:r>
      <w:r w:rsidR="00EB3C4F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climatic</w:t>
      </w:r>
      <w:r w:rsidR="0098336F" w:rsidRPr="005B5D79">
        <w:rPr>
          <w:rStyle w:val="normaltextrun"/>
          <w:rFonts w:cs="Arial"/>
          <w:sz w:val="20"/>
          <w:szCs w:val="20"/>
          <w:lang w:val="it-IT" w:eastAsia="nl-NL"/>
        </w:rPr>
        <w:t>i</w:t>
      </w:r>
      <w:r w:rsidR="00EB3C4F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e </w:t>
      </w:r>
      <w:r w:rsidR="009A1737" w:rsidRPr="005B5D79">
        <w:rPr>
          <w:rStyle w:val="normaltextrun"/>
          <w:rFonts w:cs="Arial"/>
          <w:sz w:val="20"/>
          <w:szCs w:val="20"/>
          <w:lang w:val="it-IT" w:eastAsia="nl-NL"/>
        </w:rPr>
        <w:t>le sfide</w:t>
      </w:r>
      <w:r w:rsidR="00EB3C4F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di sostenibilità urban</w:t>
      </w:r>
      <w:r w:rsidR="009A1737" w:rsidRPr="005B5D79">
        <w:rPr>
          <w:rStyle w:val="normaltextrun"/>
          <w:rFonts w:cs="Arial"/>
          <w:sz w:val="20"/>
          <w:szCs w:val="20"/>
          <w:lang w:val="it-IT" w:eastAsia="nl-NL"/>
        </w:rPr>
        <w:t>a</w:t>
      </w:r>
      <w:r w:rsidR="00EB3C4F" w:rsidRPr="005B5D79">
        <w:rPr>
          <w:rStyle w:val="normaltextrun"/>
          <w:rFonts w:cs="Arial"/>
          <w:sz w:val="20"/>
          <w:szCs w:val="20"/>
          <w:lang w:val="it-IT" w:eastAsia="nl-NL"/>
        </w:rPr>
        <w:t>.</w:t>
      </w:r>
    </w:p>
    <w:p w14:paraId="22CEE4FC" w14:textId="77777777" w:rsidR="00EB3C4F" w:rsidRPr="005B5D79" w:rsidRDefault="00EB3C4F" w:rsidP="00EB3C4F">
      <w:pPr>
        <w:rPr>
          <w:rStyle w:val="normaltextrun"/>
          <w:rFonts w:cs="Arial"/>
          <w:sz w:val="20"/>
          <w:szCs w:val="20"/>
          <w:lang w:val="it-IT" w:eastAsia="nl-NL"/>
        </w:rPr>
      </w:pPr>
    </w:p>
    <w:p w14:paraId="763355BC" w14:textId="210B5352" w:rsidR="00EB3C4F" w:rsidRPr="005B5D79" w:rsidRDefault="00EB3C4F" w:rsidP="00EB3C4F">
      <w:pPr>
        <w:rPr>
          <w:rStyle w:val="normaltextrun"/>
          <w:rFonts w:cs="Arial"/>
          <w:sz w:val="20"/>
          <w:szCs w:val="20"/>
          <w:lang w:val="it-IT" w:eastAsia="nl-NL"/>
        </w:rPr>
      </w:pPr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La pubblicazione del rapporto </w:t>
      </w:r>
      <w:r w:rsidR="00415723" w:rsidRPr="005B5D79">
        <w:rPr>
          <w:rStyle w:val="normaltextrun"/>
          <w:rFonts w:cs="Arial"/>
          <w:sz w:val="20"/>
          <w:szCs w:val="20"/>
          <w:lang w:val="it-IT" w:eastAsia="nl-NL"/>
        </w:rPr>
        <w:t>a</w:t>
      </w:r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rriva a quasi 2.000 giorni dalla scadenza del 2030 per il raggiungimento degli Obiettivi di Sviluppo Sostenibile delle Nazioni Unite (SDG). Il nuovo </w:t>
      </w:r>
      <w:r w:rsidR="0023453F" w:rsidRPr="005B5D79">
        <w:rPr>
          <w:rStyle w:val="normaltextrun"/>
          <w:rFonts w:cs="Arial"/>
          <w:sz w:val="20"/>
          <w:szCs w:val="20"/>
          <w:lang w:val="it-IT" w:eastAsia="nl-NL"/>
        </w:rPr>
        <w:t>documento</w:t>
      </w:r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rivela alcune chiare differenze tra le città sostenibili di punta come Amsterdam (1°), </w:t>
      </w:r>
      <w:proofErr w:type="spellStart"/>
      <w:r w:rsidRPr="005B5D79">
        <w:rPr>
          <w:rStyle w:val="normaltextrun"/>
          <w:rFonts w:cs="Arial"/>
          <w:sz w:val="20"/>
          <w:szCs w:val="20"/>
          <w:lang w:val="it-IT" w:eastAsia="nl-NL"/>
        </w:rPr>
        <w:t>Copenhagen</w:t>
      </w:r>
      <w:proofErr w:type="spellEnd"/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(3°) e Monaco (5°), e quelle che rimangono indietro - in particolare le metropoli statunitensi come New York (48°) e Boston (56°), e</w:t>
      </w:r>
      <w:r w:rsidR="0023453F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i</w:t>
      </w:r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giganti asiatici come Taipei (62°).</w:t>
      </w:r>
    </w:p>
    <w:p w14:paraId="2A6D045C" w14:textId="77777777" w:rsidR="00EB3C4F" w:rsidRPr="005B5D79" w:rsidRDefault="00EB3C4F" w:rsidP="00EB3C4F">
      <w:pPr>
        <w:rPr>
          <w:rStyle w:val="normaltextrun"/>
          <w:rFonts w:cs="Arial"/>
          <w:sz w:val="20"/>
          <w:szCs w:val="20"/>
          <w:lang w:val="it-IT" w:eastAsia="nl-NL"/>
        </w:rPr>
      </w:pPr>
    </w:p>
    <w:p w14:paraId="334D0907" w14:textId="59E36ABF" w:rsidR="00EB3C4F" w:rsidRPr="005B5D79" w:rsidRDefault="00EB3C4F" w:rsidP="00EB3C4F">
      <w:pPr>
        <w:rPr>
          <w:rStyle w:val="normaltextrun"/>
          <w:rFonts w:cs="Arial"/>
          <w:sz w:val="20"/>
          <w:szCs w:val="20"/>
          <w:lang w:val="it-IT" w:eastAsia="nl-NL"/>
        </w:rPr>
      </w:pPr>
      <w:r w:rsidRPr="005B5D79">
        <w:rPr>
          <w:rStyle w:val="normaltextrun"/>
          <w:rFonts w:cs="Arial"/>
          <w:sz w:val="20"/>
          <w:szCs w:val="20"/>
          <w:lang w:val="it-IT" w:eastAsia="nl-NL"/>
        </w:rPr>
        <w:t>L</w:t>
      </w:r>
      <w:r w:rsidR="0023453F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a classifica </w:t>
      </w:r>
      <w:r w:rsidR="00420DFD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valuta </w:t>
      </w:r>
      <w:proofErr w:type="gramStart"/>
      <w:r w:rsidRPr="005B5D79">
        <w:rPr>
          <w:rStyle w:val="normaltextrun"/>
          <w:rFonts w:cs="Arial"/>
          <w:sz w:val="20"/>
          <w:szCs w:val="20"/>
          <w:lang w:val="it-IT" w:eastAsia="nl-NL"/>
        </w:rPr>
        <w:t>100</w:t>
      </w:r>
      <w:proofErr w:type="gramEnd"/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città </w:t>
      </w:r>
      <w:r w:rsidR="000D00BB" w:rsidRPr="005B5D79">
        <w:rPr>
          <w:rStyle w:val="normaltextrun"/>
          <w:rFonts w:cs="Arial"/>
          <w:sz w:val="20"/>
          <w:szCs w:val="20"/>
          <w:lang w:val="it-IT" w:eastAsia="nl-NL"/>
        </w:rPr>
        <w:t>del mondo</w:t>
      </w:r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su</w:t>
      </w:r>
      <w:r w:rsidR="000D00BB" w:rsidRPr="005B5D79">
        <w:rPr>
          <w:rStyle w:val="normaltextrun"/>
          <w:rFonts w:cs="Arial"/>
          <w:sz w:val="20"/>
          <w:szCs w:val="20"/>
          <w:lang w:val="it-IT" w:eastAsia="nl-NL"/>
        </w:rPr>
        <w:t>lle performance dei</w:t>
      </w:r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tre pilastri di sostenibilità</w:t>
      </w:r>
      <w:r w:rsidR="000D00BB" w:rsidRPr="005B5D79">
        <w:rPr>
          <w:rStyle w:val="normaltextrun"/>
          <w:rFonts w:cs="Arial"/>
          <w:sz w:val="20"/>
          <w:szCs w:val="20"/>
          <w:lang w:val="it-IT" w:eastAsia="nl-NL"/>
        </w:rPr>
        <w:t>: ambientale (</w:t>
      </w:r>
      <w:proofErr w:type="spellStart"/>
      <w:r w:rsidR="000D00BB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planet</w:t>
      </w:r>
      <w:proofErr w:type="spellEnd"/>
      <w:r w:rsidR="000D00BB" w:rsidRPr="005B5D79">
        <w:rPr>
          <w:rStyle w:val="normaltextrun"/>
          <w:rFonts w:cs="Arial"/>
          <w:sz w:val="20"/>
          <w:szCs w:val="20"/>
          <w:lang w:val="it-IT" w:eastAsia="nl-NL"/>
        </w:rPr>
        <w:t>), sociale (</w:t>
      </w:r>
      <w:r w:rsidR="000D00BB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people</w:t>
      </w:r>
      <w:r w:rsidR="000D00BB" w:rsidRPr="005B5D79">
        <w:rPr>
          <w:rStyle w:val="normaltextrun"/>
          <w:rFonts w:cs="Arial"/>
          <w:sz w:val="20"/>
          <w:szCs w:val="20"/>
          <w:lang w:val="it-IT" w:eastAsia="nl-NL"/>
        </w:rPr>
        <w:t>)</w:t>
      </w:r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e</w:t>
      </w:r>
      <w:r w:rsidR="000D00BB" w:rsidRPr="005B5D79">
        <w:rPr>
          <w:rStyle w:val="normaltextrun"/>
          <w:rFonts w:cs="Arial"/>
          <w:sz w:val="20"/>
          <w:szCs w:val="20"/>
          <w:lang w:val="it-IT" w:eastAsia="nl-NL"/>
        </w:rPr>
        <w:t>d economica (</w:t>
      </w:r>
      <w:r w:rsidR="000D00BB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profit</w:t>
      </w:r>
      <w:r w:rsidR="000D00BB" w:rsidRPr="005B5D79">
        <w:rPr>
          <w:rStyle w:val="normaltextrun"/>
          <w:rFonts w:cs="Arial"/>
          <w:sz w:val="20"/>
          <w:szCs w:val="20"/>
          <w:lang w:val="it-IT" w:eastAsia="nl-NL"/>
        </w:rPr>
        <w:t>)</w:t>
      </w:r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. </w:t>
      </w:r>
      <w:r w:rsidR="0075120F" w:rsidRPr="005B5D79">
        <w:rPr>
          <w:rStyle w:val="normaltextrun"/>
          <w:rFonts w:cs="Arial"/>
          <w:sz w:val="20"/>
          <w:szCs w:val="20"/>
          <w:lang w:val="it-IT" w:eastAsia="nl-NL"/>
        </w:rPr>
        <w:t>Con la</w:t>
      </w:r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sesta edizione del rapporto </w:t>
      </w:r>
      <w:r w:rsidR="27523FA0" w:rsidRPr="005B5D79">
        <w:rPr>
          <w:rStyle w:val="normaltextrun"/>
          <w:rFonts w:cs="Arial"/>
          <w:sz w:val="20"/>
          <w:szCs w:val="20"/>
          <w:lang w:val="it-IT" w:eastAsia="nl-NL"/>
        </w:rPr>
        <w:t>dal</w:t>
      </w:r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suo</w:t>
      </w:r>
      <w:r w:rsidR="007E774C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primo</w:t>
      </w:r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lancio nel 2015, </w:t>
      </w:r>
      <w:r w:rsidR="0075120F" w:rsidRPr="005B5D79">
        <w:rPr>
          <w:rStyle w:val="normaltextrun"/>
          <w:rFonts w:cs="Arial"/>
          <w:sz w:val="20"/>
          <w:szCs w:val="20"/>
          <w:lang w:val="it-IT" w:eastAsia="nl-NL"/>
        </w:rPr>
        <w:t>Arcadis analizza</w:t>
      </w:r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67 metriche diverse per evidenziare la nostra evoluzione nella comprensione della sostenibilità urbana. I punti chiave includono </w:t>
      </w:r>
      <w:r w:rsidR="5157F6A2" w:rsidRPr="005B5D79">
        <w:rPr>
          <w:rStyle w:val="normaltextrun"/>
          <w:rFonts w:cs="Arial"/>
          <w:sz w:val="20"/>
          <w:szCs w:val="20"/>
          <w:lang w:val="it-IT" w:eastAsia="nl-NL"/>
        </w:rPr>
        <w:t>soluzioni di riduzione dell’</w:t>
      </w:r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inquinamento atmosferico, </w:t>
      </w:r>
      <w:r w:rsidR="73E180D0" w:rsidRPr="005B5D79">
        <w:rPr>
          <w:rStyle w:val="normaltextrun"/>
          <w:rFonts w:cs="Arial"/>
          <w:sz w:val="20"/>
          <w:szCs w:val="20"/>
          <w:lang w:val="it-IT" w:eastAsia="nl-NL"/>
        </w:rPr>
        <w:t>strategie</w:t>
      </w:r>
      <w:r w:rsidR="1EEAF327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di tutela delle risorse idriche, unitamente alla</w:t>
      </w:r>
      <w:r w:rsidR="73E180D0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</w:t>
      </w:r>
      <w:r w:rsidRPr="005B5D79">
        <w:rPr>
          <w:rStyle w:val="normaltextrun"/>
          <w:rFonts w:cs="Arial"/>
          <w:sz w:val="20"/>
          <w:szCs w:val="20"/>
          <w:lang w:val="it-IT" w:eastAsia="nl-NL"/>
        </w:rPr>
        <w:t>gestione dei rifiuti e</w:t>
      </w:r>
      <w:r w:rsidR="3E024490" w:rsidRPr="005B5D79">
        <w:rPr>
          <w:rStyle w:val="normaltextrun"/>
          <w:rFonts w:cs="Arial"/>
          <w:sz w:val="20"/>
          <w:szCs w:val="20"/>
          <w:lang w:val="it-IT" w:eastAsia="nl-NL"/>
        </w:rPr>
        <w:t>d agli</w:t>
      </w:r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investimenti in infrastrutture a basse emissioni di carbonio (inclusa energia rinnovabile e trasporti sostenibili), oltre a fattori come la performance economica, l'equità sociale e la </w:t>
      </w:r>
      <w:r w:rsidR="00503DEB" w:rsidRPr="005B5D79">
        <w:rPr>
          <w:rStyle w:val="normaltextrun"/>
          <w:rFonts w:cs="Arial"/>
          <w:sz w:val="20"/>
          <w:szCs w:val="20"/>
          <w:lang w:val="it-IT" w:eastAsia="nl-NL"/>
        </w:rPr>
        <w:t>capacità di prevenzione e gestione di</w:t>
      </w:r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disastri naturali.</w:t>
      </w:r>
    </w:p>
    <w:p w14:paraId="2D600F96" w14:textId="77777777" w:rsidR="00EB3C4F" w:rsidRPr="005B5D79" w:rsidRDefault="00EB3C4F" w:rsidP="00EB3C4F">
      <w:pPr>
        <w:rPr>
          <w:rStyle w:val="normaltextrun"/>
          <w:rFonts w:cs="Arial"/>
          <w:sz w:val="20"/>
          <w:szCs w:val="20"/>
          <w:lang w:val="it-IT" w:eastAsia="nl-NL"/>
        </w:rPr>
      </w:pPr>
    </w:p>
    <w:p w14:paraId="60FF6C77" w14:textId="69072551" w:rsidR="00FA3117" w:rsidRPr="005B5D79" w:rsidRDefault="00C567FA" w:rsidP="00EB3C4F">
      <w:pPr>
        <w:rPr>
          <w:rStyle w:val="normaltextrun"/>
          <w:rFonts w:cs="Arial"/>
          <w:sz w:val="20"/>
          <w:szCs w:val="20"/>
          <w:lang w:val="it-IT" w:eastAsia="nl-NL"/>
        </w:rPr>
      </w:pPr>
      <w:r w:rsidRPr="005B5D79">
        <w:rPr>
          <w:rStyle w:val="normaltextrun"/>
          <w:rFonts w:cs="Arial"/>
          <w:sz w:val="20"/>
          <w:szCs w:val="20"/>
          <w:lang w:val="it-IT" w:eastAsia="nl-NL"/>
        </w:rPr>
        <w:t>Le citt</w:t>
      </w:r>
      <w:r w:rsidR="00A21F73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à italiane si posizionano </w:t>
      </w:r>
      <w:r w:rsidR="00450BF4" w:rsidRPr="005B5D79">
        <w:rPr>
          <w:rStyle w:val="normaltextrun"/>
          <w:rFonts w:cs="Arial"/>
          <w:sz w:val="20"/>
          <w:szCs w:val="20"/>
          <w:lang w:val="it-IT" w:eastAsia="nl-NL"/>
        </w:rPr>
        <w:t>nella seconda metà della classifica: Milano, al 5</w:t>
      </w:r>
      <w:r w:rsidR="007D54F7" w:rsidRPr="005B5D79">
        <w:rPr>
          <w:rStyle w:val="normaltextrun"/>
          <w:rFonts w:cs="Arial"/>
          <w:sz w:val="20"/>
          <w:szCs w:val="20"/>
          <w:lang w:val="it-IT" w:eastAsia="nl-NL"/>
        </w:rPr>
        <w:t>5</w:t>
      </w:r>
      <w:r w:rsidR="00450BF4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° posto, trova la sua miglior performance </w:t>
      </w:r>
      <w:r w:rsidR="00BD7C4D" w:rsidRPr="005B5D79">
        <w:rPr>
          <w:rStyle w:val="normaltextrun"/>
          <w:rFonts w:cs="Arial"/>
          <w:sz w:val="20"/>
          <w:szCs w:val="20"/>
          <w:lang w:val="it-IT" w:eastAsia="nl-NL"/>
        </w:rPr>
        <w:t>in ambito</w:t>
      </w:r>
      <w:r w:rsidR="00450BF4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sociale</w:t>
      </w:r>
      <w:r w:rsidR="00200009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, </w:t>
      </w:r>
      <w:r w:rsidR="00450BF4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mentre Roma, al </w:t>
      </w:r>
      <w:r w:rsidR="007D54F7" w:rsidRPr="005B5D79">
        <w:rPr>
          <w:rStyle w:val="normaltextrun"/>
          <w:rFonts w:cs="Arial"/>
          <w:sz w:val="20"/>
          <w:szCs w:val="20"/>
          <w:lang w:val="it-IT" w:eastAsia="nl-NL"/>
        </w:rPr>
        <w:t>57°</w:t>
      </w:r>
      <w:r w:rsidR="00F1064E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posto, raggiunge </w:t>
      </w:r>
      <w:r w:rsidR="00BC1322" w:rsidRPr="005B5D79">
        <w:rPr>
          <w:rStyle w:val="normaltextrun"/>
          <w:rFonts w:cs="Arial"/>
          <w:sz w:val="20"/>
          <w:szCs w:val="20"/>
          <w:lang w:val="it-IT" w:eastAsia="nl-NL"/>
        </w:rPr>
        <w:t>alti punteggi ne</w:t>
      </w:r>
      <w:r w:rsidR="00144BF2" w:rsidRPr="005B5D79">
        <w:rPr>
          <w:rStyle w:val="normaltextrun"/>
          <w:rFonts w:cs="Arial"/>
          <w:sz w:val="20"/>
          <w:szCs w:val="20"/>
          <w:lang w:val="it-IT" w:eastAsia="nl-NL"/>
        </w:rPr>
        <w:t>l pilastro Planet</w:t>
      </w:r>
      <w:r w:rsidR="00834567" w:rsidRPr="005B5D79">
        <w:rPr>
          <w:rStyle w:val="normaltextrun"/>
          <w:rFonts w:cs="Arial"/>
          <w:sz w:val="20"/>
          <w:szCs w:val="20"/>
          <w:lang w:val="it-IT" w:eastAsia="nl-NL"/>
        </w:rPr>
        <w:t>.</w:t>
      </w:r>
      <w:r w:rsidR="00200009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</w:t>
      </w:r>
      <w:r w:rsidR="00FA3117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“Roma e Milano, differenti sotto molti punti di vista, raggiungono valori simili nell’inquinamento atmosferico, che le penalizzano rispetto ad altre città europee: un chiaro segnale che il miglioramento urbano ha bisogno di piani di sostenibilità integrati e lungimiranti”</w:t>
      </w:r>
      <w:r w:rsidR="00FA3117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commenta </w:t>
      </w:r>
      <w:r w:rsidR="00FA3117" w:rsidRPr="005B5D79">
        <w:rPr>
          <w:rStyle w:val="normaltextrun"/>
          <w:rFonts w:cs="Arial"/>
          <w:b/>
          <w:bCs/>
          <w:sz w:val="20"/>
          <w:szCs w:val="20"/>
          <w:lang w:val="it-IT" w:eastAsia="nl-NL"/>
        </w:rPr>
        <w:t>Antonello Magliozzi</w:t>
      </w:r>
      <w:r w:rsidR="00FA3117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, Head of Sustainability Solutions </w:t>
      </w:r>
      <w:r w:rsidR="007A209A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di Arcadis </w:t>
      </w:r>
      <w:r w:rsidR="00FA3117" w:rsidRPr="005B5D79">
        <w:rPr>
          <w:rStyle w:val="normaltextrun"/>
          <w:rFonts w:cs="Arial"/>
          <w:sz w:val="20"/>
          <w:szCs w:val="20"/>
          <w:lang w:val="it-IT" w:eastAsia="nl-NL"/>
        </w:rPr>
        <w:t>Italia</w:t>
      </w:r>
      <w:r w:rsidR="00D569F0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e Consigliere di </w:t>
      </w:r>
      <w:hyperlink r:id="rId12" w:history="1">
        <w:r w:rsidR="00D569F0" w:rsidRPr="005B5D79">
          <w:rPr>
            <w:rStyle w:val="Hyperlink"/>
            <w:rFonts w:cs="Arial"/>
            <w:sz w:val="20"/>
            <w:szCs w:val="20"/>
            <w:lang w:val="it-IT" w:eastAsia="nl-NL"/>
          </w:rPr>
          <w:t xml:space="preserve">Green Building </w:t>
        </w:r>
        <w:proofErr w:type="spellStart"/>
        <w:r w:rsidR="00D569F0" w:rsidRPr="005B5D79">
          <w:rPr>
            <w:rStyle w:val="Hyperlink"/>
            <w:rFonts w:cs="Arial"/>
            <w:sz w:val="20"/>
            <w:szCs w:val="20"/>
            <w:lang w:val="it-IT" w:eastAsia="nl-NL"/>
          </w:rPr>
          <w:t>Council</w:t>
        </w:r>
        <w:proofErr w:type="spellEnd"/>
        <w:r w:rsidR="00D569F0" w:rsidRPr="005B5D79">
          <w:rPr>
            <w:rStyle w:val="Hyperlink"/>
            <w:rFonts w:cs="Arial"/>
            <w:sz w:val="20"/>
            <w:szCs w:val="20"/>
            <w:lang w:val="it-IT" w:eastAsia="nl-NL"/>
          </w:rPr>
          <w:t xml:space="preserve"> (GBC) Italia</w:t>
        </w:r>
      </w:hyperlink>
      <w:r w:rsidR="00D569F0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con delega a Strategie e Sviluppo per le Politiche ESG.</w:t>
      </w:r>
    </w:p>
    <w:p w14:paraId="5415D9A7" w14:textId="77777777" w:rsidR="00967F07" w:rsidRPr="005B5D79" w:rsidRDefault="00967F07" w:rsidP="00967F07">
      <w:pPr>
        <w:rPr>
          <w:rStyle w:val="normaltextrun"/>
          <w:rFonts w:cs="Arial"/>
          <w:sz w:val="20"/>
          <w:szCs w:val="20"/>
          <w:lang w:val="it-IT" w:eastAsia="nl-NL"/>
        </w:rPr>
      </w:pPr>
    </w:p>
    <w:p w14:paraId="654BB5BB" w14:textId="77777777" w:rsidR="00967F07" w:rsidRPr="005B5D79" w:rsidRDefault="00967F07" w:rsidP="00967F07">
      <w:pPr>
        <w:rPr>
          <w:rStyle w:val="normaltextrun"/>
          <w:rFonts w:cs="Arial"/>
          <w:sz w:val="20"/>
          <w:szCs w:val="20"/>
          <w:lang w:val="it-IT" w:eastAsia="nl-NL"/>
        </w:rPr>
      </w:pPr>
      <w:r w:rsidRPr="005B5D79">
        <w:rPr>
          <w:rStyle w:val="normaltextrun"/>
          <w:rFonts w:cs="Arial"/>
          <w:sz w:val="20"/>
          <w:szCs w:val="20"/>
          <w:lang w:val="it-IT" w:eastAsia="nl-NL"/>
        </w:rPr>
        <w:t>Quest'anno, per la prima volta, Arcadis ha aggiunto un quarto indicatore alla classifica - progresso (</w:t>
      </w:r>
      <w:r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progress</w:t>
      </w:r>
      <w:r w:rsidRPr="005B5D79">
        <w:rPr>
          <w:rStyle w:val="normaltextrun"/>
          <w:rFonts w:cs="Arial"/>
          <w:sz w:val="20"/>
          <w:szCs w:val="20"/>
          <w:lang w:val="it-IT" w:eastAsia="nl-NL"/>
        </w:rPr>
        <w:t>): misura i cambiamenti nel tempo per dimostrare l'impatto delle azioni di sostenibilità intraprese nell'ultimo decennio. Considerato insieme agli altri pilastri, fornisce approfondimenti sulla traiettoria futura di una città e sottolinea l'importanza del miglioramento continuo per raggiungere gli SDG.</w:t>
      </w:r>
    </w:p>
    <w:p w14:paraId="029CCA9F" w14:textId="77777777" w:rsidR="00967F07" w:rsidRPr="005B5D79" w:rsidRDefault="00967F07" w:rsidP="00EB3C4F">
      <w:pPr>
        <w:rPr>
          <w:rStyle w:val="normaltextrun"/>
          <w:rFonts w:cs="Arial"/>
          <w:sz w:val="20"/>
          <w:szCs w:val="20"/>
          <w:lang w:val="it-IT" w:eastAsia="nl-NL"/>
        </w:rPr>
      </w:pPr>
    </w:p>
    <w:p w14:paraId="68E4DC5F" w14:textId="1CD70A19" w:rsidR="004202C5" w:rsidRPr="005B5D79" w:rsidRDefault="004202C5" w:rsidP="004202C5">
      <w:pPr>
        <w:rPr>
          <w:rStyle w:val="normaltextrun"/>
          <w:rFonts w:cs="Arial"/>
          <w:sz w:val="20"/>
          <w:szCs w:val="20"/>
          <w:lang w:val="it-IT" w:eastAsia="nl-NL"/>
        </w:rPr>
      </w:pPr>
      <w:r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"Le città </w:t>
      </w:r>
      <w:r w:rsidR="00AE0D38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sostengono il</w:t>
      </w:r>
      <w:r w:rsidR="00967F07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 tessuto sociale ed economico</w:t>
      </w:r>
      <w:r w:rsidR="00D974B0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 </w:t>
      </w:r>
      <w:r w:rsidR="00967F07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in Italia”</w:t>
      </w:r>
      <w:r w:rsidR="00967F07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continua Magliozzi</w:t>
      </w:r>
      <w:r w:rsidR="00177E09" w:rsidRPr="005B5D79">
        <w:rPr>
          <w:rStyle w:val="normaltextrun"/>
          <w:rFonts w:cs="Arial"/>
          <w:sz w:val="20"/>
          <w:szCs w:val="20"/>
          <w:lang w:val="it-IT" w:eastAsia="nl-NL"/>
        </w:rPr>
        <w:t>.</w:t>
      </w:r>
      <w:r w:rsidR="005C22C1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</w:t>
      </w:r>
      <w:r w:rsidR="005C22C1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“</w:t>
      </w:r>
      <w:r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Tuttavia, la nostra valutazione del progresso mostra che</w:t>
      </w:r>
      <w:r w:rsidR="00CA1D46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 c’è ancora molta strada da fare </w:t>
      </w:r>
      <w:r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per raggiungere gli </w:t>
      </w:r>
      <w:r w:rsidR="00746725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obiettivi di sostenibilità</w:t>
      </w:r>
      <w:r w:rsidR="00B53506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, contrastando </w:t>
      </w:r>
      <w:r w:rsidR="002F39D5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i rischi ambientali e di mercato</w:t>
      </w:r>
      <w:r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. </w:t>
      </w:r>
      <w:r w:rsidR="009D508A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Per progredire </w:t>
      </w:r>
      <w:r w:rsidR="008511A7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verso un futuro inclusivo è necessario connettere i diversi aspetti</w:t>
      </w:r>
      <w:r w:rsidR="009D508A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,</w:t>
      </w:r>
      <w:r w:rsidR="008511A7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 sociale, ambientale ed economico</w:t>
      </w:r>
      <w:r w:rsidR="009D508A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, </w:t>
      </w:r>
      <w:r w:rsidR="006B78AC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e </w:t>
      </w:r>
      <w:r w:rsidR="223411B9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attivare metodologie di lavoro interdisciplinari</w:t>
      </w:r>
      <w:r w:rsidR="005B17FC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 attraverso collaborazioni locali e</w:t>
      </w:r>
      <w:r w:rsidR="00345F4C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 internazional</w:t>
      </w:r>
      <w:r w:rsidR="005B17FC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i</w:t>
      </w:r>
      <w:r w:rsidR="00345F4C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. </w:t>
      </w:r>
      <w:hyperlink r:id="rId13" w:history="1">
        <w:r w:rsidR="00F274D5" w:rsidRPr="005B5D79">
          <w:rPr>
            <w:rStyle w:val="Hyperlink"/>
            <w:rFonts w:cs="Arial"/>
            <w:i/>
            <w:iCs/>
            <w:sz w:val="20"/>
            <w:szCs w:val="20"/>
            <w:lang w:val="it-IT" w:eastAsia="nl-NL"/>
          </w:rPr>
          <w:t xml:space="preserve">I </w:t>
        </w:r>
        <w:r w:rsidR="00155609" w:rsidRPr="005B5D79">
          <w:rPr>
            <w:rStyle w:val="Hyperlink"/>
            <w:rFonts w:cs="Arial"/>
            <w:i/>
            <w:iCs/>
            <w:sz w:val="20"/>
            <w:szCs w:val="20"/>
            <w:lang w:val="it-IT" w:eastAsia="nl-NL"/>
          </w:rPr>
          <w:t>settori</w:t>
        </w:r>
        <w:r w:rsidR="00F274D5" w:rsidRPr="005B5D79">
          <w:rPr>
            <w:rStyle w:val="Hyperlink"/>
            <w:rFonts w:cs="Arial"/>
            <w:i/>
            <w:iCs/>
            <w:sz w:val="20"/>
            <w:szCs w:val="20"/>
            <w:lang w:val="it-IT" w:eastAsia="nl-NL"/>
          </w:rPr>
          <w:t xml:space="preserve"> </w:t>
        </w:r>
        <w:r w:rsidR="00155609" w:rsidRPr="005B5D79">
          <w:rPr>
            <w:rStyle w:val="Hyperlink"/>
            <w:rFonts w:cs="Arial"/>
            <w:i/>
            <w:iCs/>
            <w:sz w:val="20"/>
            <w:szCs w:val="20"/>
            <w:lang w:val="it-IT" w:eastAsia="nl-NL"/>
          </w:rPr>
          <w:t>in</w:t>
        </w:r>
        <w:r w:rsidR="00F274D5" w:rsidRPr="005B5D79">
          <w:rPr>
            <w:rStyle w:val="Hyperlink"/>
            <w:rFonts w:cs="Arial"/>
            <w:i/>
            <w:iCs/>
            <w:sz w:val="20"/>
            <w:szCs w:val="20"/>
            <w:lang w:val="it-IT" w:eastAsia="nl-NL"/>
          </w:rPr>
          <w:t xml:space="preserve"> cui siamo impegnati</w:t>
        </w:r>
      </w:hyperlink>
      <w:r w:rsidR="00F274D5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 </w:t>
      </w:r>
      <w:r w:rsidR="00E736C2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evidenziano l’urgenza </w:t>
      </w:r>
      <w:r w:rsidR="2B61B367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di un approccio integrato</w:t>
      </w:r>
      <w:r w:rsidR="009002F5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,</w:t>
      </w:r>
      <w:r w:rsidR="2B61B367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 che valut</w:t>
      </w:r>
      <w:r w:rsidR="009002F5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i</w:t>
      </w:r>
      <w:r w:rsidR="2B61B367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 </w:t>
      </w:r>
      <w:r w:rsidR="00D86D08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tutti</w:t>
      </w:r>
      <w:r w:rsidR="2B61B367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 i diversi </w:t>
      </w:r>
      <w:r w:rsidR="0027494A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indicatori</w:t>
      </w:r>
      <w:r w:rsidR="2B61B367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 energetico-ambientali</w:t>
      </w:r>
      <w:r w:rsidR="00A471CA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 </w:t>
      </w:r>
      <w:r w:rsidR="0085500D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per </w:t>
      </w:r>
      <w:r w:rsidR="005551FC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riqualifica</w:t>
      </w:r>
      <w:r w:rsidR="1DC1912D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re</w:t>
      </w:r>
      <w:r w:rsidR="005551FC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 </w:t>
      </w:r>
      <w:r w:rsidR="00A43F12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gli asset</w:t>
      </w:r>
      <w:r w:rsidR="5FD6A820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 naturali e costruiti</w:t>
      </w:r>
      <w:r w:rsidR="008738BE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. </w:t>
      </w:r>
      <w:r w:rsidR="00D569F0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Inoltre,</w:t>
      </w:r>
      <w:r w:rsidR="008863C3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 è </w:t>
      </w:r>
      <w:r w:rsidR="00AF3FF9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necessaria</w:t>
      </w:r>
      <w:r w:rsidR="008738BE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 </w:t>
      </w:r>
      <w:r w:rsidR="5174A34C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una mirata</w:t>
      </w:r>
      <w:r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 pianificazione </w:t>
      </w:r>
      <w:r w:rsidR="1D923EC2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de</w:t>
      </w:r>
      <w:r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gli investimenti</w:t>
      </w:r>
      <w:r w:rsidR="00D110BF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, pubblici e privati</w:t>
      </w:r>
      <w:r w:rsidR="00137A1B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.</w:t>
      </w:r>
      <w:r w:rsidR="00D110BF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 </w:t>
      </w:r>
      <w:r w:rsidR="00A43F12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S</w:t>
      </w:r>
      <w:r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i avvicina la scadenza del 2030</w:t>
      </w:r>
      <w:r w:rsidR="006572BB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 e anche le città devono impegnarsi a supportare gli obiettivi </w:t>
      </w:r>
      <w:hyperlink r:id="rId14" w:history="1">
        <w:r w:rsidR="006572BB" w:rsidRPr="005B5D79">
          <w:rPr>
            <w:rStyle w:val="Hyperlink"/>
            <w:rFonts w:cs="Arial"/>
            <w:i/>
            <w:iCs/>
            <w:sz w:val="20"/>
            <w:szCs w:val="20"/>
            <w:lang w:val="it-IT" w:eastAsia="nl-NL"/>
          </w:rPr>
          <w:t>Net Zero</w:t>
        </w:r>
      </w:hyperlink>
      <w:r w:rsidR="006572BB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 xml:space="preserve"> </w:t>
      </w:r>
      <w:r w:rsidR="005551FC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dei propri c</w:t>
      </w:r>
      <w:r w:rsidR="00B9712C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ittadini e delle proprie imprese</w:t>
      </w:r>
      <w:r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."</w:t>
      </w:r>
    </w:p>
    <w:p w14:paraId="20B6256E" w14:textId="77777777" w:rsidR="004202C5" w:rsidRPr="005B5D79" w:rsidRDefault="004202C5" w:rsidP="00EB3C4F">
      <w:pPr>
        <w:rPr>
          <w:rStyle w:val="normaltextrun"/>
          <w:rFonts w:cs="Arial"/>
          <w:sz w:val="20"/>
          <w:szCs w:val="20"/>
          <w:lang w:val="it-IT" w:eastAsia="nl-NL"/>
        </w:rPr>
      </w:pPr>
    </w:p>
    <w:p w14:paraId="299DAD7B" w14:textId="5E49C55C" w:rsidR="00446EF9" w:rsidRPr="005B5D79" w:rsidRDefault="00446EF9" w:rsidP="00EB3C4F">
      <w:pPr>
        <w:rPr>
          <w:rStyle w:val="normaltextrun"/>
          <w:rFonts w:cs="Arial"/>
          <w:b/>
          <w:bCs/>
          <w:sz w:val="20"/>
          <w:szCs w:val="20"/>
          <w:lang w:val="it-IT" w:eastAsia="nl-NL"/>
        </w:rPr>
      </w:pPr>
      <w:r w:rsidRPr="005B5D79">
        <w:rPr>
          <w:rStyle w:val="normaltextrun"/>
          <w:rFonts w:cs="Arial"/>
          <w:b/>
          <w:bCs/>
          <w:sz w:val="20"/>
          <w:szCs w:val="20"/>
          <w:lang w:val="it-IT" w:eastAsia="nl-NL"/>
        </w:rPr>
        <w:t>Le città nel mondo</w:t>
      </w:r>
    </w:p>
    <w:p w14:paraId="6E708161" w14:textId="77777777" w:rsidR="00EB3C4F" w:rsidRPr="005B5D79" w:rsidRDefault="00EB3C4F" w:rsidP="00EB3C4F">
      <w:pPr>
        <w:rPr>
          <w:rStyle w:val="normaltextrun"/>
          <w:rFonts w:cs="Arial"/>
          <w:sz w:val="20"/>
          <w:szCs w:val="20"/>
          <w:lang w:val="it-IT" w:eastAsia="nl-NL"/>
        </w:rPr>
      </w:pPr>
    </w:p>
    <w:p w14:paraId="6D206949" w14:textId="77777777" w:rsidR="00EB3C4F" w:rsidRPr="005B5D79" w:rsidRDefault="00EB3C4F" w:rsidP="00EB3C4F">
      <w:pPr>
        <w:rPr>
          <w:rStyle w:val="normaltextrun"/>
          <w:rFonts w:cs="Arial"/>
          <w:sz w:val="20"/>
          <w:szCs w:val="20"/>
          <w:lang w:val="it-IT" w:eastAsia="nl-NL"/>
        </w:rPr>
      </w:pPr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Nel complesso, le città europee dominano la vetta del SCI. In particolare, tutte e quattro le città tedesche </w:t>
      </w:r>
      <w:r w:rsidRPr="005B5D79">
        <w:rPr>
          <w:rStyle w:val="normaltextrun"/>
          <w:rFonts w:cs="Arial"/>
          <w:sz w:val="20"/>
          <w:szCs w:val="20"/>
          <w:lang w:val="it-IT" w:eastAsia="nl-NL"/>
        </w:rPr>
        <w:lastRenderedPageBreak/>
        <w:t>incluse nell'indice - Francoforte, Monaco, Amburgo e Berlino - occupano posizioni tra le prime 10, sostenute dai successi nel settore del trattamento delle acque e della gestione dei rifiuti, e dalle basse emissioni di gas serra.</w:t>
      </w:r>
    </w:p>
    <w:p w14:paraId="0F7409E3" w14:textId="77777777" w:rsidR="00EB3C4F" w:rsidRPr="005B5D79" w:rsidRDefault="00EB3C4F" w:rsidP="00EB3C4F">
      <w:pPr>
        <w:rPr>
          <w:rStyle w:val="normaltextrun"/>
          <w:rFonts w:cs="Arial"/>
          <w:sz w:val="20"/>
          <w:szCs w:val="20"/>
          <w:lang w:val="it-IT" w:eastAsia="nl-NL"/>
        </w:rPr>
      </w:pPr>
    </w:p>
    <w:p w14:paraId="71AC0062" w14:textId="1E402A5E" w:rsidR="00EB3C4F" w:rsidRPr="005B5D79" w:rsidRDefault="00EB3C4F" w:rsidP="00EB3C4F">
      <w:pPr>
        <w:rPr>
          <w:rStyle w:val="normaltextrun"/>
          <w:rFonts w:cs="Arial"/>
          <w:sz w:val="20"/>
          <w:szCs w:val="20"/>
          <w:lang w:val="it-IT" w:eastAsia="nl-NL"/>
        </w:rPr>
      </w:pPr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Un'elevata performance </w:t>
      </w:r>
      <w:r w:rsidR="00E502CC" w:rsidRPr="005B5D79">
        <w:rPr>
          <w:rStyle w:val="normaltextrun"/>
          <w:rFonts w:cs="Arial"/>
          <w:sz w:val="20"/>
          <w:szCs w:val="20"/>
          <w:lang w:val="it-IT" w:eastAsia="nl-NL"/>
        </w:rPr>
        <w:t>ambientale</w:t>
      </w:r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è associata al successo complessivo, come dimostrato dal fatto che otto delle prime 10 città </w:t>
      </w:r>
      <w:r w:rsidR="00B7088B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classificate secondo </w:t>
      </w:r>
      <w:r w:rsidR="00D57D79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le metriche </w:t>
      </w:r>
      <w:r w:rsidR="00D57D79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Planet</w:t>
      </w:r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occupano anche posizioni nelle prime 10 globali. </w:t>
      </w:r>
      <w:r w:rsidR="00070256" w:rsidRPr="005B5D79">
        <w:rPr>
          <w:rStyle w:val="normaltextrun"/>
          <w:rFonts w:cs="Arial"/>
          <w:sz w:val="20"/>
          <w:szCs w:val="20"/>
          <w:lang w:val="it-IT" w:eastAsia="nl-NL"/>
        </w:rPr>
        <w:t>Questo pilastro</w:t>
      </w:r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è composto da </w:t>
      </w:r>
      <w:r w:rsidR="00070256" w:rsidRPr="005B5D79">
        <w:rPr>
          <w:rStyle w:val="normaltextrun"/>
          <w:rFonts w:cs="Arial"/>
          <w:sz w:val="20"/>
          <w:szCs w:val="20"/>
          <w:lang w:val="it-IT" w:eastAsia="nl-NL"/>
        </w:rPr>
        <w:t>indici</w:t>
      </w:r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</w:t>
      </w:r>
      <w:r w:rsidR="00070256" w:rsidRPr="005B5D79">
        <w:rPr>
          <w:rStyle w:val="normaltextrun"/>
          <w:rFonts w:cs="Arial"/>
          <w:sz w:val="20"/>
          <w:szCs w:val="20"/>
          <w:lang w:val="it-IT" w:eastAsia="nl-NL"/>
        </w:rPr>
        <w:t>quali</w:t>
      </w:r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sistemi energetici sostenibili e trasporti a basse emissioni, suggerendo che questi sono strumenti potenti per la sostenibilità urbana e dovrebbero essere punti focali chiave per le città che cercano di apportare cambiamenti significativi.</w:t>
      </w:r>
    </w:p>
    <w:p w14:paraId="6E97B545" w14:textId="77777777" w:rsidR="00EB3C4F" w:rsidRPr="005B5D79" w:rsidRDefault="00EB3C4F" w:rsidP="00EB3C4F">
      <w:pPr>
        <w:rPr>
          <w:rStyle w:val="normaltextrun"/>
          <w:rFonts w:cs="Arial"/>
          <w:sz w:val="20"/>
          <w:szCs w:val="20"/>
          <w:lang w:val="it-IT" w:eastAsia="nl-NL"/>
        </w:rPr>
      </w:pPr>
    </w:p>
    <w:p w14:paraId="4D121A11" w14:textId="6F3AC06A" w:rsidR="00EB3C4F" w:rsidRPr="005B5D79" w:rsidRDefault="00EB3C4F" w:rsidP="00EB3C4F">
      <w:pPr>
        <w:rPr>
          <w:rStyle w:val="normaltextrun"/>
          <w:rFonts w:cs="Arial"/>
          <w:sz w:val="20"/>
          <w:szCs w:val="20"/>
          <w:lang w:val="it-IT" w:eastAsia="nl-NL"/>
        </w:rPr>
      </w:pPr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L'indice di quest'anno mette in luce anche la scoperta incoraggiante che una performance </w:t>
      </w:r>
      <w:r w:rsidR="009C2077" w:rsidRPr="005B5D79">
        <w:rPr>
          <w:rStyle w:val="normaltextrun"/>
          <w:rFonts w:cs="Arial"/>
          <w:sz w:val="20"/>
          <w:szCs w:val="20"/>
          <w:lang w:val="it-IT" w:eastAsia="nl-NL"/>
        </w:rPr>
        <w:t>economica elevata</w:t>
      </w:r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non necessariamente compromette la sostenibilità ambientale. Il rapporto sottolinea come un'economia prospera dovrebbe sostenere gli investimenti in infrastrutture, fonti di energia alternative, iniziative ecologiche e programmi sociali. Amsterdam, la città più sostenibile del 2024, si posiziona al vertice del pilastro </w:t>
      </w:r>
      <w:r w:rsidR="00964400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Profit</w:t>
      </w:r>
      <w:r w:rsidRPr="005B5D79">
        <w:rPr>
          <w:rStyle w:val="normaltextrun"/>
          <w:rFonts w:cs="Arial"/>
          <w:sz w:val="20"/>
          <w:szCs w:val="20"/>
          <w:lang w:val="it-IT" w:eastAsia="nl-NL"/>
        </w:rPr>
        <w:t>, eccellendo in reddito e standard di vita, occupazione e infrastrutture di trasporto.</w:t>
      </w:r>
    </w:p>
    <w:p w14:paraId="4A7EDDB6" w14:textId="5B93023B" w:rsidR="00EB3C4F" w:rsidRPr="005B5D79" w:rsidRDefault="00EB3C4F" w:rsidP="00EB3C4F">
      <w:pPr>
        <w:rPr>
          <w:rStyle w:val="normaltextrun"/>
          <w:rFonts w:cs="Arial"/>
          <w:sz w:val="20"/>
          <w:szCs w:val="20"/>
          <w:lang w:val="it-IT" w:eastAsia="nl-NL"/>
        </w:rPr>
      </w:pPr>
    </w:p>
    <w:p w14:paraId="000C594D" w14:textId="4E40BC0D" w:rsidR="00EB3C4F" w:rsidRPr="005B5D79" w:rsidRDefault="00EB3C4F" w:rsidP="00EB3C4F">
      <w:pPr>
        <w:rPr>
          <w:rStyle w:val="normaltextrun"/>
          <w:rFonts w:cs="Arial"/>
          <w:sz w:val="20"/>
          <w:szCs w:val="20"/>
          <w:lang w:val="it-IT" w:eastAsia="nl-NL"/>
        </w:rPr>
      </w:pPr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Le città nordamericane dominano </w:t>
      </w:r>
      <w:r w:rsidR="007D784C" w:rsidRPr="005B5D79">
        <w:rPr>
          <w:rStyle w:val="normaltextrun"/>
          <w:rFonts w:cs="Arial"/>
          <w:sz w:val="20"/>
          <w:szCs w:val="20"/>
          <w:lang w:val="it-IT" w:eastAsia="nl-NL"/>
        </w:rPr>
        <w:t>la classifica economica:</w:t>
      </w:r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San Francisco, Dallas, Chicago, Houston, New York e Seattle compaiono tutte nell</w:t>
      </w:r>
      <w:r w:rsidR="00B41404" w:rsidRPr="005B5D79">
        <w:rPr>
          <w:rStyle w:val="normaltextrun"/>
          <w:rFonts w:cs="Arial"/>
          <w:sz w:val="20"/>
          <w:szCs w:val="20"/>
          <w:lang w:val="it-IT" w:eastAsia="nl-NL"/>
        </w:rPr>
        <w:t>a top 1</w:t>
      </w:r>
      <w:r w:rsidRPr="005B5D79">
        <w:rPr>
          <w:rStyle w:val="normaltextrun"/>
          <w:rFonts w:cs="Arial"/>
          <w:sz w:val="20"/>
          <w:szCs w:val="20"/>
          <w:lang w:val="it-IT" w:eastAsia="nl-NL"/>
        </w:rPr>
        <w:t>0, grazie alla facilità di fare affari, al</w:t>
      </w:r>
      <w:r w:rsidR="00BF4F46" w:rsidRPr="005B5D79">
        <w:rPr>
          <w:rStyle w:val="normaltextrun"/>
          <w:rFonts w:cs="Arial"/>
          <w:sz w:val="20"/>
          <w:szCs w:val="20"/>
          <w:lang w:val="it-IT" w:eastAsia="nl-NL"/>
        </w:rPr>
        <w:t>l’elevato</w:t>
      </w:r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PIL pro capite e a</w:t>
      </w:r>
      <w:r w:rsidR="00BF4F46" w:rsidRPr="005B5D79">
        <w:rPr>
          <w:rStyle w:val="normaltextrun"/>
          <w:rFonts w:cs="Arial"/>
          <w:sz w:val="20"/>
          <w:szCs w:val="20"/>
          <w:lang w:val="it-IT" w:eastAsia="nl-NL"/>
        </w:rPr>
        <w:t>gli ottimi</w:t>
      </w:r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tassi di occupazione. Tuttavia, sebbene vantino un solido successo commerciale, i loro ranking complessivi dimostrano come livelli di salario e standard di vita non stiano tenendo il passo con la crescita economica. </w:t>
      </w:r>
    </w:p>
    <w:p w14:paraId="74CA8BB4" w14:textId="77777777" w:rsidR="00EB3C4F" w:rsidRPr="005B5D79" w:rsidRDefault="00EB3C4F" w:rsidP="00EB3C4F">
      <w:pPr>
        <w:rPr>
          <w:rStyle w:val="normaltextrun"/>
          <w:rFonts w:cs="Arial"/>
          <w:sz w:val="20"/>
          <w:szCs w:val="20"/>
          <w:lang w:val="it-IT" w:eastAsia="nl-NL"/>
        </w:rPr>
      </w:pPr>
    </w:p>
    <w:p w14:paraId="195E6318" w14:textId="48061DCF" w:rsidR="00EB3C4F" w:rsidRPr="005B5D79" w:rsidRDefault="008E306B" w:rsidP="00EB3C4F">
      <w:pPr>
        <w:rPr>
          <w:rStyle w:val="normaltextrun"/>
          <w:rFonts w:cs="Arial"/>
          <w:sz w:val="20"/>
          <w:szCs w:val="20"/>
          <w:lang w:val="it-IT" w:eastAsia="nl-NL"/>
        </w:rPr>
      </w:pPr>
      <w:r w:rsidRPr="005B5D79">
        <w:rPr>
          <w:rStyle w:val="normaltextrun"/>
          <w:rFonts w:cs="Arial"/>
          <w:sz w:val="20"/>
          <w:szCs w:val="20"/>
          <w:lang w:val="it-IT" w:eastAsia="nl-NL"/>
        </w:rPr>
        <w:t>Negli</w:t>
      </w:r>
      <w:r w:rsidR="00EB3C4F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ultimi dieci anni, molte città europee hanno continuato a compiere passi significativi - nonostante i loro punti di partenza altamente sostenibili - per consolidare la loro posizione in cima al</w:t>
      </w:r>
      <w:r w:rsidR="00DE1151" w:rsidRPr="005B5D79">
        <w:rPr>
          <w:rStyle w:val="normaltextrun"/>
          <w:rFonts w:cs="Arial"/>
          <w:sz w:val="20"/>
          <w:szCs w:val="20"/>
          <w:lang w:val="it-IT" w:eastAsia="nl-NL"/>
        </w:rPr>
        <w:t>la graduatoria</w:t>
      </w:r>
      <w:r w:rsidR="00EB3C4F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. Amsterdam, Rotterdam, Varsavia, Copenaghen, Francoforte, Monaco, Amburgo e Berlino hanno mantenuto un impulso per figurare nel terzo superiore del pilastro </w:t>
      </w:r>
      <w:r w:rsidR="0062325E" w:rsidRPr="005B5D79">
        <w:rPr>
          <w:rStyle w:val="normaltextrun"/>
          <w:rFonts w:cs="Arial"/>
          <w:sz w:val="20"/>
          <w:szCs w:val="20"/>
          <w:lang w:val="it-IT" w:eastAsia="nl-NL"/>
        </w:rPr>
        <w:t>del progresso</w:t>
      </w:r>
      <w:r w:rsidR="00EB3C4F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e del punteggio complessivo. Ciò è dovuto - nel caso di Amsterdam in particolare - all'impegno per la produzione di energia rinnovabile, nonché a fattori </w:t>
      </w:r>
      <w:r w:rsidR="00621957" w:rsidRPr="005B5D79">
        <w:rPr>
          <w:rStyle w:val="normaltextrun"/>
          <w:rFonts w:cs="Arial"/>
          <w:sz w:val="20"/>
          <w:szCs w:val="20"/>
          <w:lang w:val="it-IT" w:eastAsia="nl-NL"/>
        </w:rPr>
        <w:t>socioeconomici</w:t>
      </w:r>
      <w:r w:rsidR="00EB3C4F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come la partecipazione femminile alla forza lavoro e l'assistenza sanitaria.</w:t>
      </w:r>
    </w:p>
    <w:p w14:paraId="550C43CB" w14:textId="77777777" w:rsidR="00EB3C4F" w:rsidRPr="005B5D79" w:rsidRDefault="00EB3C4F" w:rsidP="00EB3C4F">
      <w:pPr>
        <w:rPr>
          <w:rStyle w:val="normaltextrun"/>
          <w:rFonts w:cs="Arial"/>
          <w:sz w:val="20"/>
          <w:szCs w:val="20"/>
          <w:lang w:val="it-IT" w:eastAsia="nl-NL"/>
        </w:rPr>
      </w:pPr>
    </w:p>
    <w:p w14:paraId="68821D32" w14:textId="4B908A18" w:rsidR="00EB3C4F" w:rsidRPr="005B5D79" w:rsidRDefault="00EB3C4F" w:rsidP="00EB3C4F">
      <w:pPr>
        <w:rPr>
          <w:rStyle w:val="normaltextrun"/>
          <w:rFonts w:cs="Arial"/>
          <w:sz w:val="20"/>
          <w:szCs w:val="20"/>
          <w:lang w:val="it-IT" w:eastAsia="nl-NL"/>
        </w:rPr>
      </w:pPr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Nel frattempo, sebbene appaiano in posizioni basse nei ranking complessivi, la predominanza delle città asiatiche </w:t>
      </w:r>
      <w:r w:rsidR="005619D3"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nella classifica </w:t>
      </w:r>
      <w:r w:rsidR="005619D3" w:rsidRPr="005B5D79">
        <w:rPr>
          <w:rStyle w:val="normaltextrun"/>
          <w:rFonts w:cs="Arial"/>
          <w:i/>
          <w:iCs/>
          <w:sz w:val="20"/>
          <w:szCs w:val="20"/>
          <w:lang w:val="it-IT" w:eastAsia="nl-NL"/>
        </w:rPr>
        <w:t>Progress</w:t>
      </w:r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 dimostra che, nelle città con infrastrutture o pratiche sostenibili limitate in precedenza, i primi passi verso la sostenibilità urbana possono avere un enorme impatto nel generare slancio per ulteriori progressi.</w:t>
      </w:r>
    </w:p>
    <w:p w14:paraId="62A70378" w14:textId="77777777" w:rsidR="00EB3C4F" w:rsidRPr="005B5D79" w:rsidRDefault="00EB3C4F" w:rsidP="00EB3C4F">
      <w:pPr>
        <w:rPr>
          <w:rStyle w:val="normaltextrun"/>
          <w:rFonts w:cs="Arial"/>
          <w:sz w:val="20"/>
          <w:szCs w:val="20"/>
          <w:lang w:val="it-IT" w:eastAsia="nl-NL"/>
        </w:rPr>
      </w:pPr>
    </w:p>
    <w:p w14:paraId="041572C1" w14:textId="3DA67921" w:rsidR="00CD5660" w:rsidRPr="005B5D79" w:rsidRDefault="00EB3C4F" w:rsidP="00EB3C4F">
      <w:pPr>
        <w:rPr>
          <w:rFonts w:cs="Arial"/>
          <w:sz w:val="20"/>
          <w:szCs w:val="20"/>
          <w:lang w:val="it-IT"/>
        </w:rPr>
        <w:sectPr w:rsidR="00CD5660" w:rsidRPr="005B5D79" w:rsidSect="004E53D7">
          <w:headerReference w:type="default" r:id="rId15"/>
          <w:footerReference w:type="default" r:id="rId16"/>
          <w:type w:val="continuous"/>
          <w:pgSz w:w="11910" w:h="16850"/>
          <w:pgMar w:top="1338" w:right="1162" w:bottom="278" w:left="1298" w:header="720" w:footer="720" w:gutter="0"/>
          <w:cols w:space="720"/>
        </w:sectPr>
      </w:pPr>
      <w:r w:rsidRPr="005B5D79">
        <w:rPr>
          <w:rStyle w:val="normaltextrun"/>
          <w:rFonts w:cs="Arial"/>
          <w:sz w:val="20"/>
          <w:szCs w:val="20"/>
          <w:lang w:val="it-IT" w:eastAsia="nl-NL"/>
        </w:rPr>
        <w:t xml:space="preserve">Per ulteriori informazioni, è possibile scaricare il rapporto completo </w:t>
      </w:r>
      <w:hyperlink r:id="rId17" w:history="1">
        <w:r w:rsidRPr="005B5D79">
          <w:rPr>
            <w:rStyle w:val="Hyperlink"/>
            <w:rFonts w:cs="Arial"/>
            <w:sz w:val="20"/>
            <w:szCs w:val="20"/>
            <w:lang w:val="it-IT" w:eastAsia="nl-NL"/>
          </w:rPr>
          <w:t>qui</w:t>
        </w:r>
      </w:hyperlink>
    </w:p>
    <w:p w14:paraId="6FB352BA" w14:textId="6657FC1B" w:rsidR="003137D1" w:rsidRPr="005B5D79" w:rsidRDefault="003137D1" w:rsidP="00E90A0B">
      <w:pPr>
        <w:rPr>
          <w:rFonts w:cs="Arial"/>
          <w:sz w:val="20"/>
          <w:szCs w:val="20"/>
          <w:lang w:val="it-IT"/>
        </w:rPr>
      </w:pPr>
    </w:p>
    <w:p w14:paraId="24D06F1B" w14:textId="77777777" w:rsidR="00452562" w:rsidRPr="00EB3C4F" w:rsidRDefault="00452562" w:rsidP="00452562">
      <w:pPr>
        <w:jc w:val="both"/>
        <w:rPr>
          <w:rFonts w:cs="Arial"/>
          <w:lang w:val="it-IT"/>
        </w:rPr>
      </w:pPr>
    </w:p>
    <w:p w14:paraId="13B2C75D" w14:textId="77777777" w:rsidR="002A43A9" w:rsidRPr="00EB3C4F" w:rsidRDefault="002A43A9" w:rsidP="00452562">
      <w:pPr>
        <w:jc w:val="both"/>
        <w:rPr>
          <w:rFonts w:cs="Arial"/>
          <w:lang w:val="it-IT"/>
        </w:rPr>
      </w:pPr>
    </w:p>
    <w:p w14:paraId="5921E544" w14:textId="77777777" w:rsidR="002A43A9" w:rsidRPr="00EB3C4F" w:rsidRDefault="002A43A9" w:rsidP="00452562">
      <w:pPr>
        <w:jc w:val="both"/>
        <w:rPr>
          <w:rFonts w:cs="Arial"/>
          <w:lang w:val="it-IT"/>
        </w:rPr>
      </w:pPr>
    </w:p>
    <w:p w14:paraId="6B432B15" w14:textId="77777777" w:rsidR="00452562" w:rsidRPr="00EB3C4F" w:rsidRDefault="00452562" w:rsidP="00452562">
      <w:pPr>
        <w:jc w:val="both"/>
        <w:rPr>
          <w:rFonts w:cs="Arial"/>
          <w:b/>
          <w:bCs/>
          <w:sz w:val="18"/>
          <w:szCs w:val="18"/>
          <w:lang w:val="it-IT"/>
        </w:rPr>
      </w:pPr>
      <w:r w:rsidRPr="00EB3C4F">
        <w:rPr>
          <w:rFonts w:cs="Arial"/>
          <w:b/>
          <w:bCs/>
          <w:sz w:val="18"/>
          <w:szCs w:val="18"/>
          <w:lang w:val="it-IT"/>
        </w:rPr>
        <w:t>Informazioni su Arcadis</w:t>
      </w:r>
    </w:p>
    <w:p w14:paraId="0AD8C163" w14:textId="77777777" w:rsidR="00452562" w:rsidRPr="00EB3C4F" w:rsidRDefault="00452562" w:rsidP="00452562">
      <w:pPr>
        <w:jc w:val="both"/>
        <w:rPr>
          <w:rFonts w:cs="Arial"/>
          <w:sz w:val="16"/>
          <w:szCs w:val="16"/>
          <w:lang w:val="it-IT"/>
        </w:rPr>
      </w:pPr>
      <w:r w:rsidRPr="00EB3C4F">
        <w:rPr>
          <w:rFonts w:cs="Arial"/>
          <w:b/>
          <w:bCs/>
          <w:sz w:val="16"/>
          <w:szCs w:val="16"/>
          <w:lang w:val="it-IT"/>
        </w:rPr>
        <w:t>Arcadis</w:t>
      </w:r>
      <w:r w:rsidRPr="00EB3C4F">
        <w:rPr>
          <w:rFonts w:cs="Arial"/>
          <w:sz w:val="16"/>
          <w:szCs w:val="16"/>
          <w:lang w:val="it-IT"/>
        </w:rPr>
        <w:t xml:space="preserve"> è leader mondiale per progettazione, ingegneria e consulenza sostenibili basate sui dati per asset naturali e costruiti. Opera in oltre 30 paesi e vanta più di 36.000 architetti, analisti, designer, ingegneri, pianificatori di progetti, esperti di gestione dell'acqua e sostenibilità, tutti guidati dalla passione per il miglioramento della qualità della vita. Come parte dell’impegno per accelerare un futuro a impatto positivo per il pianeta, Arcadis lavora con i clienti per fare scelte progettuali sostenibili, combinando innovazione digitale ed umana e sfruttando competenze orientate al futuro in settori come l'ambiente, l'energia e l'acqua, gli edifici, il trasporto e le infrastrutture. Opera in oltre 30 paesi e nel 2023 ha raggiunto € 5,0 miliardi di ricavi lordi.</w:t>
      </w:r>
    </w:p>
    <w:p w14:paraId="387FB713" w14:textId="77777777" w:rsidR="00452562" w:rsidRPr="00EB3C4F" w:rsidRDefault="00452562" w:rsidP="00452562">
      <w:pPr>
        <w:jc w:val="both"/>
        <w:rPr>
          <w:rFonts w:cs="Arial"/>
          <w:sz w:val="16"/>
          <w:szCs w:val="16"/>
          <w:lang w:val="it-IT"/>
        </w:rPr>
      </w:pPr>
      <w:r w:rsidRPr="00EB3C4F">
        <w:rPr>
          <w:rFonts w:cs="Arial"/>
          <w:b/>
          <w:bCs/>
          <w:sz w:val="16"/>
          <w:szCs w:val="16"/>
          <w:lang w:val="it-IT"/>
        </w:rPr>
        <w:t>Arcadis Italia</w:t>
      </w:r>
      <w:r w:rsidRPr="00EB3C4F">
        <w:rPr>
          <w:rFonts w:cs="Arial"/>
          <w:sz w:val="16"/>
          <w:szCs w:val="16"/>
          <w:lang w:val="it-IT"/>
        </w:rPr>
        <w:t xml:space="preserve"> conta su oltre 170 persone negli uffici di Milano e Roma ed è presente sul mercato italiano dal 2008.</w:t>
      </w:r>
    </w:p>
    <w:p w14:paraId="169F3204" w14:textId="77777777" w:rsidR="00452562" w:rsidRPr="00EB3C4F" w:rsidRDefault="00000000" w:rsidP="00452562">
      <w:pPr>
        <w:jc w:val="both"/>
        <w:rPr>
          <w:rFonts w:cs="Arial"/>
          <w:sz w:val="18"/>
          <w:szCs w:val="18"/>
          <w:lang w:val="it-IT"/>
        </w:rPr>
      </w:pPr>
      <w:hyperlink r:id="rId18" w:history="1">
        <w:r w:rsidR="00452562" w:rsidRPr="00EB3C4F">
          <w:rPr>
            <w:rStyle w:val="Hyperlink"/>
            <w:rFonts w:cs="Arial"/>
            <w:sz w:val="18"/>
            <w:szCs w:val="18"/>
            <w:lang w:val="it-IT"/>
          </w:rPr>
          <w:t>arcadis.com</w:t>
        </w:r>
      </w:hyperlink>
    </w:p>
    <w:p w14:paraId="744E7C52" w14:textId="77777777" w:rsidR="00452562" w:rsidRPr="00EB3C4F" w:rsidRDefault="00452562" w:rsidP="00452562">
      <w:pPr>
        <w:jc w:val="both"/>
        <w:rPr>
          <w:rFonts w:cs="Arial"/>
          <w:b/>
          <w:sz w:val="18"/>
          <w:szCs w:val="18"/>
          <w:lang w:val="it-IT"/>
        </w:rPr>
      </w:pPr>
    </w:p>
    <w:p w14:paraId="020450D3" w14:textId="77777777" w:rsidR="00452562" w:rsidRPr="00EB3C4F" w:rsidRDefault="00452562" w:rsidP="00452562">
      <w:pPr>
        <w:jc w:val="both"/>
        <w:rPr>
          <w:rFonts w:cs="Arial"/>
          <w:b/>
          <w:sz w:val="18"/>
          <w:szCs w:val="18"/>
          <w:lang w:val="it-IT"/>
        </w:rPr>
      </w:pPr>
      <w:r w:rsidRPr="00EB3C4F">
        <w:rPr>
          <w:rFonts w:cs="Arial"/>
          <w:b/>
          <w:sz w:val="18"/>
          <w:szCs w:val="18"/>
          <w:lang w:val="it-IT"/>
        </w:rPr>
        <w:t>Contatti</w:t>
      </w:r>
    </w:p>
    <w:p w14:paraId="7A9D6C04" w14:textId="77777777" w:rsidR="00452562" w:rsidRPr="00EB3C4F" w:rsidRDefault="00452562" w:rsidP="00452562">
      <w:pPr>
        <w:jc w:val="both"/>
        <w:rPr>
          <w:rFonts w:cs="Arial"/>
          <w:sz w:val="18"/>
          <w:szCs w:val="18"/>
          <w:lang w:val="it-IT"/>
        </w:rPr>
      </w:pPr>
      <w:r w:rsidRPr="00EB3C4F">
        <w:rPr>
          <w:rFonts w:cs="Arial"/>
          <w:sz w:val="18"/>
          <w:szCs w:val="18"/>
          <w:lang w:val="it-IT"/>
        </w:rPr>
        <w:t xml:space="preserve">Martina Padovan, </w:t>
      </w:r>
      <w:r w:rsidRPr="00EB3C4F">
        <w:rPr>
          <w:rFonts w:cs="Arial"/>
          <w:i/>
          <w:sz w:val="18"/>
          <w:szCs w:val="18"/>
          <w:lang w:val="it-IT"/>
        </w:rPr>
        <w:t>Marketing &amp; Communications Specialist</w:t>
      </w:r>
    </w:p>
    <w:p w14:paraId="0445CC98" w14:textId="77777777" w:rsidR="00452562" w:rsidRPr="00EB3C4F" w:rsidRDefault="00000000" w:rsidP="00452562">
      <w:pPr>
        <w:jc w:val="both"/>
        <w:rPr>
          <w:rFonts w:cs="Arial"/>
          <w:sz w:val="18"/>
          <w:szCs w:val="18"/>
          <w:lang w:val="it-IT"/>
        </w:rPr>
      </w:pPr>
      <w:hyperlink r:id="rId19" w:history="1">
        <w:r w:rsidR="00452562" w:rsidRPr="00EB3C4F">
          <w:rPr>
            <w:rStyle w:val="Hyperlink"/>
            <w:rFonts w:cs="Arial"/>
            <w:sz w:val="18"/>
            <w:szCs w:val="18"/>
            <w:lang w:val="it-IT"/>
          </w:rPr>
          <w:t>martina.padovan@arcadis.com</w:t>
        </w:r>
      </w:hyperlink>
    </w:p>
    <w:p w14:paraId="04C6A66F" w14:textId="77777777" w:rsidR="00452562" w:rsidRPr="00EB3C4F" w:rsidRDefault="00452562" w:rsidP="00452562">
      <w:pPr>
        <w:jc w:val="both"/>
        <w:rPr>
          <w:rFonts w:cs="Arial"/>
          <w:sz w:val="18"/>
          <w:szCs w:val="18"/>
          <w:lang w:val="it-IT"/>
        </w:rPr>
      </w:pPr>
      <w:r w:rsidRPr="00EB3C4F">
        <w:rPr>
          <w:rFonts w:cs="Arial"/>
          <w:sz w:val="18"/>
          <w:szCs w:val="18"/>
          <w:lang w:val="it-IT"/>
        </w:rPr>
        <w:t>+39 345 0332565</w:t>
      </w:r>
    </w:p>
    <w:p w14:paraId="3EFFA6D1" w14:textId="77777777" w:rsidR="00690003" w:rsidRPr="00EB3C4F" w:rsidRDefault="00690003" w:rsidP="00452562">
      <w:pPr>
        <w:pStyle w:val="BodyText"/>
        <w:jc w:val="both"/>
        <w:rPr>
          <w:rFonts w:cs="Arial"/>
          <w:lang w:val="it-IT"/>
        </w:rPr>
      </w:pPr>
    </w:p>
    <w:sectPr w:rsidR="00690003" w:rsidRPr="00EB3C4F" w:rsidSect="004E53D7">
      <w:type w:val="continuous"/>
      <w:pgSz w:w="11910" w:h="16850"/>
      <w:pgMar w:top="1340" w:right="11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1DE23" w14:textId="77777777" w:rsidR="003362D1" w:rsidRDefault="003362D1">
      <w:r>
        <w:separator/>
      </w:r>
    </w:p>
  </w:endnote>
  <w:endnote w:type="continuationSeparator" w:id="0">
    <w:p w14:paraId="3FFF0539" w14:textId="77777777" w:rsidR="003362D1" w:rsidRDefault="003362D1">
      <w:r>
        <w:continuationSeparator/>
      </w:r>
    </w:p>
  </w:endnote>
  <w:endnote w:type="continuationNotice" w:id="1">
    <w:p w14:paraId="604366AD" w14:textId="77777777" w:rsidR="003362D1" w:rsidRDefault="00336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FS Elliot Pro">
    <w:panose1 w:val="02000503040000020004"/>
    <w:charset w:val="00"/>
    <w:family w:val="modern"/>
    <w:notTrueType/>
    <w:pitch w:val="variable"/>
    <w:sig w:usb0="A00002AF" w:usb1="5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9483935"/>
      <w:docPartObj>
        <w:docPartGallery w:val="Page Numbers (Bottom of Page)"/>
        <w:docPartUnique/>
      </w:docPartObj>
    </w:sdtPr>
    <w:sdtEndPr>
      <w:rPr>
        <w:rFonts w:ascii="FS Elliot Pro" w:hAnsi="FS Elliot Pro"/>
        <w:noProof/>
      </w:rPr>
    </w:sdtEndPr>
    <w:sdtContent>
      <w:p w14:paraId="01B831DF" w14:textId="77777777" w:rsidR="00F56308" w:rsidRDefault="00F56308">
        <w:pPr>
          <w:pStyle w:val="Footer"/>
          <w:jc w:val="right"/>
        </w:pPr>
        <w:r w:rsidRPr="002A43A9">
          <w:rPr>
            <w:shd w:val="clear" w:color="auto" w:fill="E6E6E6"/>
          </w:rPr>
          <w:fldChar w:fldCharType="begin"/>
        </w:r>
        <w:r w:rsidRPr="002A43A9">
          <w:instrText xml:space="preserve"> PAGE   \* MERGEFORMAT </w:instrText>
        </w:r>
        <w:r w:rsidRPr="002A43A9">
          <w:rPr>
            <w:shd w:val="clear" w:color="auto" w:fill="E6E6E6"/>
          </w:rPr>
          <w:fldChar w:fldCharType="separate"/>
        </w:r>
        <w:r w:rsidR="14244073" w:rsidRPr="002A43A9">
          <w:t>1</w:t>
        </w:r>
        <w:r w:rsidRPr="002A43A9">
          <w:rPr>
            <w:shd w:val="clear" w:color="auto" w:fill="E6E6E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D7A5A" w14:textId="77777777" w:rsidR="003362D1" w:rsidRDefault="003362D1">
      <w:r>
        <w:separator/>
      </w:r>
    </w:p>
  </w:footnote>
  <w:footnote w:type="continuationSeparator" w:id="0">
    <w:p w14:paraId="1338751A" w14:textId="77777777" w:rsidR="003362D1" w:rsidRDefault="003362D1">
      <w:r>
        <w:continuationSeparator/>
      </w:r>
    </w:p>
  </w:footnote>
  <w:footnote w:type="continuationNotice" w:id="1">
    <w:p w14:paraId="794DEF74" w14:textId="77777777" w:rsidR="003362D1" w:rsidRDefault="003362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6BA24" w14:textId="2691105C" w:rsidR="00DB65F4" w:rsidRDefault="0058186E" w:rsidP="0058186E">
    <w:pPr>
      <w:pStyle w:val="Header"/>
      <w:jc w:val="right"/>
    </w:pPr>
    <w:r>
      <w:rPr>
        <w:noProof/>
      </w:rPr>
      <w:drawing>
        <wp:inline distT="0" distB="0" distL="0" distR="0" wp14:anchorId="262D51EB" wp14:editId="33AC7C90">
          <wp:extent cx="1821180" cy="278236"/>
          <wp:effectExtent l="0" t="0" r="7620" b="7620"/>
          <wp:docPr id="175316476" name="Picture 1" descr="A black letter with a hexag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475505" name="Picture 1" descr="A black letter with a hexag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373" cy="28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8F19B0" w14:textId="77777777" w:rsidR="0058186E" w:rsidRDefault="0058186E" w:rsidP="0058186E">
    <w:pPr>
      <w:pStyle w:val="Header"/>
      <w:jc w:val="right"/>
    </w:pPr>
  </w:p>
  <w:p w14:paraId="562DF1E5" w14:textId="77777777" w:rsidR="0058186E" w:rsidRDefault="0058186E" w:rsidP="0058186E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+tNuEQghXCTr6D" int2:id="8EUdO85y">
      <int2:state int2:value="Rejected" int2:type="AugLoop_Text_Critique"/>
    </int2:textHash>
    <int2:textHash int2:hashCode="Q3Sq7iR/sjfObJ" int2:id="9DMndQgf">
      <int2:state int2:value="Rejected" int2:type="AugLoop_Text_Critique"/>
    </int2:textHash>
    <int2:textHash int2:hashCode="4NWHzgOMAa8ytO" int2:id="Rb6z3pDt">
      <int2:state int2:value="Rejected" int2:type="AugLoop_Text_Critique"/>
    </int2:textHash>
    <int2:textHash int2:hashCode="U1rmeP0zyqIvM1" int2:id="SKt1Zvvn">
      <int2:state int2:value="Rejected" int2:type="AugLoop_Text_Critique"/>
    </int2:textHash>
    <int2:textHash int2:hashCode="Q+75piq7ix4WVP" int2:id="dEfsBHO5">
      <int2:state int2:value="Rejected" int2:type="AugLoop_Text_Critique"/>
    </int2:textHash>
    <int2:textHash int2:hashCode="Fuc7yioKXvbLOs" int2:id="hsI9i667">
      <int2:state int2:value="Rejected" int2:type="AugLoop_Text_Critique"/>
    </int2:textHash>
    <int2:textHash int2:hashCode="LFSJLEChdRZj2a" int2:id="l4CKW20p">
      <int2:state int2:value="Rejected" int2:type="AugLoop_Text_Critique"/>
    </int2:textHash>
    <int2:textHash int2:hashCode="qgeNpMVPpSCqJi" int2:id="mC6D8lH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F333A"/>
    <w:multiLevelType w:val="hybridMultilevel"/>
    <w:tmpl w:val="0E425E14"/>
    <w:lvl w:ilvl="0" w:tplc="080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" w15:restartNumberingAfterBreak="0">
    <w:nsid w:val="153429D6"/>
    <w:multiLevelType w:val="hybridMultilevel"/>
    <w:tmpl w:val="4F2493BC"/>
    <w:lvl w:ilvl="0" w:tplc="32D22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E44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1EB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6A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26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6A2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EF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03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F69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03CFF"/>
    <w:multiLevelType w:val="hybridMultilevel"/>
    <w:tmpl w:val="98F8D4A4"/>
    <w:lvl w:ilvl="0" w:tplc="EF92606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BCF7BE1"/>
    <w:multiLevelType w:val="hybridMultilevel"/>
    <w:tmpl w:val="FFFFFFFF"/>
    <w:lvl w:ilvl="0" w:tplc="6E0E9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D42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04C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C0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2F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0F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1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E5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4A5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A0C70"/>
    <w:multiLevelType w:val="hybridMultilevel"/>
    <w:tmpl w:val="A72CAFE0"/>
    <w:lvl w:ilvl="0" w:tplc="EF92606C">
      <w:numFmt w:val="bullet"/>
      <w:lvlText w:val="-"/>
      <w:lvlJc w:val="left"/>
      <w:pPr>
        <w:ind w:left="157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248C46BA"/>
    <w:multiLevelType w:val="hybridMultilevel"/>
    <w:tmpl w:val="0ABAD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35049"/>
    <w:multiLevelType w:val="hybridMultilevel"/>
    <w:tmpl w:val="6A90A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A3F45"/>
    <w:multiLevelType w:val="hybridMultilevel"/>
    <w:tmpl w:val="C1A8047E"/>
    <w:lvl w:ilvl="0" w:tplc="6374B37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F2C2F"/>
    <w:multiLevelType w:val="hybridMultilevel"/>
    <w:tmpl w:val="113A25E4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495F7874"/>
    <w:multiLevelType w:val="hybridMultilevel"/>
    <w:tmpl w:val="FFFFFFFF"/>
    <w:lvl w:ilvl="0" w:tplc="8BC0D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B00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4A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65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C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AE0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63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E8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E9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6EBB"/>
    <w:multiLevelType w:val="hybridMultilevel"/>
    <w:tmpl w:val="2194A212"/>
    <w:lvl w:ilvl="0" w:tplc="847032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21302"/>
    <w:multiLevelType w:val="multilevel"/>
    <w:tmpl w:val="E6B8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88347C"/>
    <w:multiLevelType w:val="hybridMultilevel"/>
    <w:tmpl w:val="56F2E2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11B9F"/>
    <w:multiLevelType w:val="hybridMultilevel"/>
    <w:tmpl w:val="C2C23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B3AB9"/>
    <w:multiLevelType w:val="hybridMultilevel"/>
    <w:tmpl w:val="0E96D17C"/>
    <w:lvl w:ilvl="0" w:tplc="6374B37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25EBF"/>
    <w:multiLevelType w:val="hybridMultilevel"/>
    <w:tmpl w:val="241A40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F552207"/>
    <w:multiLevelType w:val="hybridMultilevel"/>
    <w:tmpl w:val="36F6F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280072">
    <w:abstractNumId w:val="3"/>
  </w:num>
  <w:num w:numId="2" w16cid:durableId="292251042">
    <w:abstractNumId w:val="10"/>
  </w:num>
  <w:num w:numId="3" w16cid:durableId="1946224844">
    <w:abstractNumId w:val="12"/>
  </w:num>
  <w:num w:numId="4" w16cid:durableId="130287524">
    <w:abstractNumId w:val="5"/>
  </w:num>
  <w:num w:numId="5" w16cid:durableId="1661542959">
    <w:abstractNumId w:val="7"/>
  </w:num>
  <w:num w:numId="6" w16cid:durableId="925072063">
    <w:abstractNumId w:val="14"/>
  </w:num>
  <w:num w:numId="7" w16cid:durableId="209000560">
    <w:abstractNumId w:val="8"/>
  </w:num>
  <w:num w:numId="8" w16cid:durableId="1729106665">
    <w:abstractNumId w:val="2"/>
  </w:num>
  <w:num w:numId="9" w16cid:durableId="596906568">
    <w:abstractNumId w:val="4"/>
  </w:num>
  <w:num w:numId="10" w16cid:durableId="1672181260">
    <w:abstractNumId w:val="0"/>
  </w:num>
  <w:num w:numId="11" w16cid:durableId="678584993">
    <w:abstractNumId w:val="1"/>
  </w:num>
  <w:num w:numId="12" w16cid:durableId="121773792">
    <w:abstractNumId w:val="9"/>
  </w:num>
  <w:num w:numId="13" w16cid:durableId="2110615429">
    <w:abstractNumId w:val="11"/>
  </w:num>
  <w:num w:numId="14" w16cid:durableId="329985024">
    <w:abstractNumId w:val="15"/>
  </w:num>
  <w:num w:numId="15" w16cid:durableId="872765931">
    <w:abstractNumId w:val="13"/>
  </w:num>
  <w:num w:numId="16" w16cid:durableId="686173141">
    <w:abstractNumId w:val="6"/>
  </w:num>
  <w:num w:numId="17" w16cid:durableId="12176251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80"/>
    <w:rsid w:val="00001041"/>
    <w:rsid w:val="00004919"/>
    <w:rsid w:val="00007062"/>
    <w:rsid w:val="00010529"/>
    <w:rsid w:val="00011519"/>
    <w:rsid w:val="000119AF"/>
    <w:rsid w:val="00011A0F"/>
    <w:rsid w:val="00012AA0"/>
    <w:rsid w:val="00012D7E"/>
    <w:rsid w:val="000142DC"/>
    <w:rsid w:val="0001697C"/>
    <w:rsid w:val="00016990"/>
    <w:rsid w:val="00017C38"/>
    <w:rsid w:val="000210FA"/>
    <w:rsid w:val="0002211C"/>
    <w:rsid w:val="00022391"/>
    <w:rsid w:val="0002294A"/>
    <w:rsid w:val="00023265"/>
    <w:rsid w:val="00023B55"/>
    <w:rsid w:val="00024C82"/>
    <w:rsid w:val="000258D6"/>
    <w:rsid w:val="000266A8"/>
    <w:rsid w:val="0002720E"/>
    <w:rsid w:val="000305AE"/>
    <w:rsid w:val="000305FD"/>
    <w:rsid w:val="00030676"/>
    <w:rsid w:val="00030A07"/>
    <w:rsid w:val="00030A11"/>
    <w:rsid w:val="000315FF"/>
    <w:rsid w:val="000320DC"/>
    <w:rsid w:val="00032574"/>
    <w:rsid w:val="00032FAB"/>
    <w:rsid w:val="00035655"/>
    <w:rsid w:val="00035AFE"/>
    <w:rsid w:val="00036711"/>
    <w:rsid w:val="00037A34"/>
    <w:rsid w:val="00037BB9"/>
    <w:rsid w:val="00037FBC"/>
    <w:rsid w:val="000420FE"/>
    <w:rsid w:val="000428BF"/>
    <w:rsid w:val="00043973"/>
    <w:rsid w:val="00043F0E"/>
    <w:rsid w:val="00044BAA"/>
    <w:rsid w:val="00046853"/>
    <w:rsid w:val="00053FE3"/>
    <w:rsid w:val="00054459"/>
    <w:rsid w:val="00054535"/>
    <w:rsid w:val="0005761D"/>
    <w:rsid w:val="00057B62"/>
    <w:rsid w:val="0006038A"/>
    <w:rsid w:val="000622B8"/>
    <w:rsid w:val="00062A55"/>
    <w:rsid w:val="00063301"/>
    <w:rsid w:val="00067468"/>
    <w:rsid w:val="00070256"/>
    <w:rsid w:val="00070794"/>
    <w:rsid w:val="00071D43"/>
    <w:rsid w:val="00072EE2"/>
    <w:rsid w:val="00073A27"/>
    <w:rsid w:val="00075C06"/>
    <w:rsid w:val="000761CE"/>
    <w:rsid w:val="00080E77"/>
    <w:rsid w:val="00080F0E"/>
    <w:rsid w:val="00082C08"/>
    <w:rsid w:val="000854D2"/>
    <w:rsid w:val="00091667"/>
    <w:rsid w:val="00092AD8"/>
    <w:rsid w:val="00093E95"/>
    <w:rsid w:val="00094F6B"/>
    <w:rsid w:val="0009621A"/>
    <w:rsid w:val="0009701E"/>
    <w:rsid w:val="0009738D"/>
    <w:rsid w:val="000A1061"/>
    <w:rsid w:val="000A29F5"/>
    <w:rsid w:val="000A3048"/>
    <w:rsid w:val="000A402C"/>
    <w:rsid w:val="000A4BDC"/>
    <w:rsid w:val="000B06F4"/>
    <w:rsid w:val="000B200A"/>
    <w:rsid w:val="000B301C"/>
    <w:rsid w:val="000B4170"/>
    <w:rsid w:val="000B41E8"/>
    <w:rsid w:val="000B4636"/>
    <w:rsid w:val="000B4DE8"/>
    <w:rsid w:val="000B5381"/>
    <w:rsid w:val="000C5599"/>
    <w:rsid w:val="000C6721"/>
    <w:rsid w:val="000C773C"/>
    <w:rsid w:val="000D00BB"/>
    <w:rsid w:val="000D07E6"/>
    <w:rsid w:val="000D14A7"/>
    <w:rsid w:val="000D2F8C"/>
    <w:rsid w:val="000D77FE"/>
    <w:rsid w:val="000E0BC9"/>
    <w:rsid w:val="000E1646"/>
    <w:rsid w:val="000E2EC4"/>
    <w:rsid w:val="000E4480"/>
    <w:rsid w:val="000E48E6"/>
    <w:rsid w:val="000E5D25"/>
    <w:rsid w:val="000E71CE"/>
    <w:rsid w:val="000F1DBF"/>
    <w:rsid w:val="000F26C0"/>
    <w:rsid w:val="000F2A3E"/>
    <w:rsid w:val="000F359B"/>
    <w:rsid w:val="000F709B"/>
    <w:rsid w:val="000F7EBE"/>
    <w:rsid w:val="00101E08"/>
    <w:rsid w:val="00102393"/>
    <w:rsid w:val="00102619"/>
    <w:rsid w:val="001034C3"/>
    <w:rsid w:val="001045E8"/>
    <w:rsid w:val="0010729B"/>
    <w:rsid w:val="00107C02"/>
    <w:rsid w:val="001111D4"/>
    <w:rsid w:val="001127B2"/>
    <w:rsid w:val="001134E8"/>
    <w:rsid w:val="001138FF"/>
    <w:rsid w:val="00115544"/>
    <w:rsid w:val="00115DC6"/>
    <w:rsid w:val="001163D6"/>
    <w:rsid w:val="001173FE"/>
    <w:rsid w:val="001176BD"/>
    <w:rsid w:val="00120A13"/>
    <w:rsid w:val="00121FA1"/>
    <w:rsid w:val="00122987"/>
    <w:rsid w:val="001231A2"/>
    <w:rsid w:val="00124AD3"/>
    <w:rsid w:val="00127DA6"/>
    <w:rsid w:val="00130658"/>
    <w:rsid w:val="00134E15"/>
    <w:rsid w:val="00136AE7"/>
    <w:rsid w:val="00137A1B"/>
    <w:rsid w:val="00137ECC"/>
    <w:rsid w:val="00141B2B"/>
    <w:rsid w:val="00141C8F"/>
    <w:rsid w:val="00142DDF"/>
    <w:rsid w:val="0014348B"/>
    <w:rsid w:val="00144BF2"/>
    <w:rsid w:val="001450F2"/>
    <w:rsid w:val="001460D8"/>
    <w:rsid w:val="00146A23"/>
    <w:rsid w:val="0014739F"/>
    <w:rsid w:val="001474A6"/>
    <w:rsid w:val="00147FD9"/>
    <w:rsid w:val="001516E9"/>
    <w:rsid w:val="00151B23"/>
    <w:rsid w:val="00151EB0"/>
    <w:rsid w:val="0015227F"/>
    <w:rsid w:val="001523DF"/>
    <w:rsid w:val="001539AF"/>
    <w:rsid w:val="001551B9"/>
    <w:rsid w:val="00155609"/>
    <w:rsid w:val="00155E2D"/>
    <w:rsid w:val="00155FDF"/>
    <w:rsid w:val="001570FA"/>
    <w:rsid w:val="00160DBF"/>
    <w:rsid w:val="00161314"/>
    <w:rsid w:val="00164A61"/>
    <w:rsid w:val="0016507F"/>
    <w:rsid w:val="001653D9"/>
    <w:rsid w:val="0016789F"/>
    <w:rsid w:val="00170915"/>
    <w:rsid w:val="00172C17"/>
    <w:rsid w:val="00172CD4"/>
    <w:rsid w:val="00173415"/>
    <w:rsid w:val="001742AE"/>
    <w:rsid w:val="00177E09"/>
    <w:rsid w:val="00184010"/>
    <w:rsid w:val="001844BF"/>
    <w:rsid w:val="0018568A"/>
    <w:rsid w:val="00185C91"/>
    <w:rsid w:val="00187A21"/>
    <w:rsid w:val="00187F21"/>
    <w:rsid w:val="00190F33"/>
    <w:rsid w:val="0019272B"/>
    <w:rsid w:val="00194296"/>
    <w:rsid w:val="001943EE"/>
    <w:rsid w:val="00195504"/>
    <w:rsid w:val="001956BF"/>
    <w:rsid w:val="00195A5A"/>
    <w:rsid w:val="00196491"/>
    <w:rsid w:val="00196940"/>
    <w:rsid w:val="00196FAB"/>
    <w:rsid w:val="001971E7"/>
    <w:rsid w:val="001A15B6"/>
    <w:rsid w:val="001A3A65"/>
    <w:rsid w:val="001A3BCC"/>
    <w:rsid w:val="001A5BF3"/>
    <w:rsid w:val="001A68CD"/>
    <w:rsid w:val="001A7F71"/>
    <w:rsid w:val="001B35DB"/>
    <w:rsid w:val="001B3810"/>
    <w:rsid w:val="001B4706"/>
    <w:rsid w:val="001B4888"/>
    <w:rsid w:val="001C0169"/>
    <w:rsid w:val="001C0482"/>
    <w:rsid w:val="001C0699"/>
    <w:rsid w:val="001C09CE"/>
    <w:rsid w:val="001C3472"/>
    <w:rsid w:val="001C3C3D"/>
    <w:rsid w:val="001C4FEB"/>
    <w:rsid w:val="001C6A0B"/>
    <w:rsid w:val="001D356F"/>
    <w:rsid w:val="001D45FC"/>
    <w:rsid w:val="001D4D15"/>
    <w:rsid w:val="001D6009"/>
    <w:rsid w:val="001D79D2"/>
    <w:rsid w:val="001D7E37"/>
    <w:rsid w:val="001E03DC"/>
    <w:rsid w:val="001E03E3"/>
    <w:rsid w:val="001E0D36"/>
    <w:rsid w:val="001E3491"/>
    <w:rsid w:val="001E3654"/>
    <w:rsid w:val="001E5172"/>
    <w:rsid w:val="001F24B8"/>
    <w:rsid w:val="001F2B09"/>
    <w:rsid w:val="001F3BAB"/>
    <w:rsid w:val="001F4988"/>
    <w:rsid w:val="001F49C8"/>
    <w:rsid w:val="001F4D89"/>
    <w:rsid w:val="001F6521"/>
    <w:rsid w:val="001F6565"/>
    <w:rsid w:val="001F79A5"/>
    <w:rsid w:val="00200009"/>
    <w:rsid w:val="002007A6"/>
    <w:rsid w:val="00201FE2"/>
    <w:rsid w:val="00202C3D"/>
    <w:rsid w:val="00202DE2"/>
    <w:rsid w:val="00207C29"/>
    <w:rsid w:val="002105AB"/>
    <w:rsid w:val="0021286D"/>
    <w:rsid w:val="002129FF"/>
    <w:rsid w:val="00213100"/>
    <w:rsid w:val="00216071"/>
    <w:rsid w:val="0021693D"/>
    <w:rsid w:val="00216EFB"/>
    <w:rsid w:val="00217466"/>
    <w:rsid w:val="00217991"/>
    <w:rsid w:val="00220EAF"/>
    <w:rsid w:val="00221F12"/>
    <w:rsid w:val="00222CD8"/>
    <w:rsid w:val="00223275"/>
    <w:rsid w:val="002301B9"/>
    <w:rsid w:val="00230ACD"/>
    <w:rsid w:val="0023109F"/>
    <w:rsid w:val="00231A52"/>
    <w:rsid w:val="00231EA6"/>
    <w:rsid w:val="002326E5"/>
    <w:rsid w:val="002326F2"/>
    <w:rsid w:val="0023274C"/>
    <w:rsid w:val="00232B9D"/>
    <w:rsid w:val="00233C2A"/>
    <w:rsid w:val="0023440D"/>
    <w:rsid w:val="0023453F"/>
    <w:rsid w:val="0023460A"/>
    <w:rsid w:val="0023460F"/>
    <w:rsid w:val="00234CC2"/>
    <w:rsid w:val="002360E5"/>
    <w:rsid w:val="002408AE"/>
    <w:rsid w:val="00240B50"/>
    <w:rsid w:val="00240DAB"/>
    <w:rsid w:val="0024124C"/>
    <w:rsid w:val="00243561"/>
    <w:rsid w:val="002515BA"/>
    <w:rsid w:val="00252D92"/>
    <w:rsid w:val="00253CAF"/>
    <w:rsid w:val="00256927"/>
    <w:rsid w:val="00256FD1"/>
    <w:rsid w:val="00257105"/>
    <w:rsid w:val="00257566"/>
    <w:rsid w:val="00257F0F"/>
    <w:rsid w:val="0026001B"/>
    <w:rsid w:val="00260849"/>
    <w:rsid w:val="0026093A"/>
    <w:rsid w:val="0026345C"/>
    <w:rsid w:val="00264AE5"/>
    <w:rsid w:val="002702C6"/>
    <w:rsid w:val="00270A1A"/>
    <w:rsid w:val="00270F4B"/>
    <w:rsid w:val="00271E4D"/>
    <w:rsid w:val="00271E98"/>
    <w:rsid w:val="00272ACD"/>
    <w:rsid w:val="002730BB"/>
    <w:rsid w:val="00274468"/>
    <w:rsid w:val="00274576"/>
    <w:rsid w:val="0027494A"/>
    <w:rsid w:val="00276DB3"/>
    <w:rsid w:val="00277571"/>
    <w:rsid w:val="002807ED"/>
    <w:rsid w:val="00282E63"/>
    <w:rsid w:val="002845F8"/>
    <w:rsid w:val="00286DB9"/>
    <w:rsid w:val="0029101D"/>
    <w:rsid w:val="00291FFA"/>
    <w:rsid w:val="00292A6E"/>
    <w:rsid w:val="002945BC"/>
    <w:rsid w:val="00295DC6"/>
    <w:rsid w:val="002A051A"/>
    <w:rsid w:val="002A3B7F"/>
    <w:rsid w:val="002A43A9"/>
    <w:rsid w:val="002A4BE3"/>
    <w:rsid w:val="002A5BFF"/>
    <w:rsid w:val="002A6938"/>
    <w:rsid w:val="002A72F0"/>
    <w:rsid w:val="002B5DA2"/>
    <w:rsid w:val="002C0708"/>
    <w:rsid w:val="002C0AF9"/>
    <w:rsid w:val="002C22B3"/>
    <w:rsid w:val="002C236D"/>
    <w:rsid w:val="002C6CE8"/>
    <w:rsid w:val="002C734F"/>
    <w:rsid w:val="002D0303"/>
    <w:rsid w:val="002D1928"/>
    <w:rsid w:val="002D1DCC"/>
    <w:rsid w:val="002D20CB"/>
    <w:rsid w:val="002D35CC"/>
    <w:rsid w:val="002D3ACF"/>
    <w:rsid w:val="002D433C"/>
    <w:rsid w:val="002D4497"/>
    <w:rsid w:val="002D50B3"/>
    <w:rsid w:val="002D51F1"/>
    <w:rsid w:val="002D6509"/>
    <w:rsid w:val="002D6910"/>
    <w:rsid w:val="002D6E4E"/>
    <w:rsid w:val="002E236F"/>
    <w:rsid w:val="002E3D0D"/>
    <w:rsid w:val="002E427F"/>
    <w:rsid w:val="002E4682"/>
    <w:rsid w:val="002E473C"/>
    <w:rsid w:val="002E7249"/>
    <w:rsid w:val="002F0707"/>
    <w:rsid w:val="002F2375"/>
    <w:rsid w:val="002F39D5"/>
    <w:rsid w:val="002F590E"/>
    <w:rsid w:val="002F6B6A"/>
    <w:rsid w:val="002F7B7D"/>
    <w:rsid w:val="002F7DB7"/>
    <w:rsid w:val="00300454"/>
    <w:rsid w:val="00301492"/>
    <w:rsid w:val="0030378C"/>
    <w:rsid w:val="00304C11"/>
    <w:rsid w:val="00305DD9"/>
    <w:rsid w:val="00305E55"/>
    <w:rsid w:val="003062B9"/>
    <w:rsid w:val="003115FA"/>
    <w:rsid w:val="00311864"/>
    <w:rsid w:val="003133BB"/>
    <w:rsid w:val="003137D1"/>
    <w:rsid w:val="00314D09"/>
    <w:rsid w:val="003150A7"/>
    <w:rsid w:val="003152EA"/>
    <w:rsid w:val="00315648"/>
    <w:rsid w:val="00321895"/>
    <w:rsid w:val="00321CB1"/>
    <w:rsid w:val="003229F4"/>
    <w:rsid w:val="00322D1A"/>
    <w:rsid w:val="00326131"/>
    <w:rsid w:val="00331162"/>
    <w:rsid w:val="003327E3"/>
    <w:rsid w:val="00333731"/>
    <w:rsid w:val="00333B38"/>
    <w:rsid w:val="003346A3"/>
    <w:rsid w:val="00334F0F"/>
    <w:rsid w:val="003362D1"/>
    <w:rsid w:val="00336EAE"/>
    <w:rsid w:val="00340001"/>
    <w:rsid w:val="003411A3"/>
    <w:rsid w:val="003420CD"/>
    <w:rsid w:val="003437BA"/>
    <w:rsid w:val="003443C5"/>
    <w:rsid w:val="00345462"/>
    <w:rsid w:val="00345F0A"/>
    <w:rsid w:val="00345F4C"/>
    <w:rsid w:val="00346401"/>
    <w:rsid w:val="00350139"/>
    <w:rsid w:val="00350F44"/>
    <w:rsid w:val="00353058"/>
    <w:rsid w:val="00354E2B"/>
    <w:rsid w:val="003558E9"/>
    <w:rsid w:val="00356293"/>
    <w:rsid w:val="0035782E"/>
    <w:rsid w:val="0035795F"/>
    <w:rsid w:val="0036070E"/>
    <w:rsid w:val="00371312"/>
    <w:rsid w:val="003715B6"/>
    <w:rsid w:val="003722CE"/>
    <w:rsid w:val="00375C8D"/>
    <w:rsid w:val="00377209"/>
    <w:rsid w:val="003803AD"/>
    <w:rsid w:val="0038199E"/>
    <w:rsid w:val="00381CAD"/>
    <w:rsid w:val="003826EB"/>
    <w:rsid w:val="00383D01"/>
    <w:rsid w:val="003868CA"/>
    <w:rsid w:val="00387277"/>
    <w:rsid w:val="00387552"/>
    <w:rsid w:val="00387E2F"/>
    <w:rsid w:val="003916E3"/>
    <w:rsid w:val="00392A7D"/>
    <w:rsid w:val="00397274"/>
    <w:rsid w:val="0039758F"/>
    <w:rsid w:val="00397FD3"/>
    <w:rsid w:val="003A0CD0"/>
    <w:rsid w:val="003A0D5F"/>
    <w:rsid w:val="003A2F0B"/>
    <w:rsid w:val="003A354D"/>
    <w:rsid w:val="003A360C"/>
    <w:rsid w:val="003A3D0A"/>
    <w:rsid w:val="003A52A3"/>
    <w:rsid w:val="003A56F9"/>
    <w:rsid w:val="003A5837"/>
    <w:rsid w:val="003A6366"/>
    <w:rsid w:val="003A7510"/>
    <w:rsid w:val="003B4524"/>
    <w:rsid w:val="003B55EF"/>
    <w:rsid w:val="003B56E0"/>
    <w:rsid w:val="003B6E67"/>
    <w:rsid w:val="003B75B6"/>
    <w:rsid w:val="003C0178"/>
    <w:rsid w:val="003C0EA8"/>
    <w:rsid w:val="003C22F4"/>
    <w:rsid w:val="003C6468"/>
    <w:rsid w:val="003C65A0"/>
    <w:rsid w:val="003C706A"/>
    <w:rsid w:val="003C7363"/>
    <w:rsid w:val="003D381F"/>
    <w:rsid w:val="003D4499"/>
    <w:rsid w:val="003D59AA"/>
    <w:rsid w:val="003D68E6"/>
    <w:rsid w:val="003E006E"/>
    <w:rsid w:val="003E4459"/>
    <w:rsid w:val="003E582D"/>
    <w:rsid w:val="003E679F"/>
    <w:rsid w:val="003E766B"/>
    <w:rsid w:val="003E7C9F"/>
    <w:rsid w:val="003F0710"/>
    <w:rsid w:val="003F26FD"/>
    <w:rsid w:val="003F3E26"/>
    <w:rsid w:val="003F64CF"/>
    <w:rsid w:val="003F7594"/>
    <w:rsid w:val="003F7D9F"/>
    <w:rsid w:val="00400344"/>
    <w:rsid w:val="00401C70"/>
    <w:rsid w:val="004026C5"/>
    <w:rsid w:val="0040303E"/>
    <w:rsid w:val="00406993"/>
    <w:rsid w:val="00413867"/>
    <w:rsid w:val="004138CA"/>
    <w:rsid w:val="0041462A"/>
    <w:rsid w:val="00415723"/>
    <w:rsid w:val="00415932"/>
    <w:rsid w:val="00416874"/>
    <w:rsid w:val="004202C5"/>
    <w:rsid w:val="00420DFD"/>
    <w:rsid w:val="00421DA5"/>
    <w:rsid w:val="00422B75"/>
    <w:rsid w:val="00423158"/>
    <w:rsid w:val="0042497B"/>
    <w:rsid w:val="0042779D"/>
    <w:rsid w:val="00427E03"/>
    <w:rsid w:val="00430FDA"/>
    <w:rsid w:val="004321B5"/>
    <w:rsid w:val="004331A2"/>
    <w:rsid w:val="00433319"/>
    <w:rsid w:val="0044011C"/>
    <w:rsid w:val="0044125D"/>
    <w:rsid w:val="004429D7"/>
    <w:rsid w:val="00443BC1"/>
    <w:rsid w:val="00443FBF"/>
    <w:rsid w:val="004458D3"/>
    <w:rsid w:val="00445D0C"/>
    <w:rsid w:val="00446EF9"/>
    <w:rsid w:val="00447692"/>
    <w:rsid w:val="00450BF4"/>
    <w:rsid w:val="004519AD"/>
    <w:rsid w:val="0045212E"/>
    <w:rsid w:val="004524E9"/>
    <w:rsid w:val="00452562"/>
    <w:rsid w:val="0045608D"/>
    <w:rsid w:val="00457287"/>
    <w:rsid w:val="00457698"/>
    <w:rsid w:val="00457DB7"/>
    <w:rsid w:val="00457E46"/>
    <w:rsid w:val="00463297"/>
    <w:rsid w:val="00463AC7"/>
    <w:rsid w:val="00463ADF"/>
    <w:rsid w:val="00463C21"/>
    <w:rsid w:val="00465708"/>
    <w:rsid w:val="004660DC"/>
    <w:rsid w:val="00470630"/>
    <w:rsid w:val="00475048"/>
    <w:rsid w:val="0048083A"/>
    <w:rsid w:val="00480B22"/>
    <w:rsid w:val="00480E69"/>
    <w:rsid w:val="00482FEC"/>
    <w:rsid w:val="00483506"/>
    <w:rsid w:val="00486C43"/>
    <w:rsid w:val="00487262"/>
    <w:rsid w:val="00491896"/>
    <w:rsid w:val="00491D96"/>
    <w:rsid w:val="00496A51"/>
    <w:rsid w:val="00497824"/>
    <w:rsid w:val="004A0400"/>
    <w:rsid w:val="004A1699"/>
    <w:rsid w:val="004A2294"/>
    <w:rsid w:val="004A2BB0"/>
    <w:rsid w:val="004A4110"/>
    <w:rsid w:val="004A4D32"/>
    <w:rsid w:val="004A57B3"/>
    <w:rsid w:val="004B12E9"/>
    <w:rsid w:val="004B227C"/>
    <w:rsid w:val="004B362B"/>
    <w:rsid w:val="004B3901"/>
    <w:rsid w:val="004B39D1"/>
    <w:rsid w:val="004B4464"/>
    <w:rsid w:val="004B4816"/>
    <w:rsid w:val="004B5F57"/>
    <w:rsid w:val="004B67E1"/>
    <w:rsid w:val="004B7FD8"/>
    <w:rsid w:val="004C0323"/>
    <w:rsid w:val="004C05B7"/>
    <w:rsid w:val="004C20F6"/>
    <w:rsid w:val="004C21EC"/>
    <w:rsid w:val="004C4AA2"/>
    <w:rsid w:val="004C4EA8"/>
    <w:rsid w:val="004C6CFC"/>
    <w:rsid w:val="004D0B1C"/>
    <w:rsid w:val="004D1F62"/>
    <w:rsid w:val="004D51D0"/>
    <w:rsid w:val="004D60D5"/>
    <w:rsid w:val="004D6CDE"/>
    <w:rsid w:val="004D6E2C"/>
    <w:rsid w:val="004D7375"/>
    <w:rsid w:val="004D777A"/>
    <w:rsid w:val="004E1451"/>
    <w:rsid w:val="004E1C8C"/>
    <w:rsid w:val="004E535A"/>
    <w:rsid w:val="004E53D7"/>
    <w:rsid w:val="004E7600"/>
    <w:rsid w:val="004F044F"/>
    <w:rsid w:val="004F06B7"/>
    <w:rsid w:val="004F0E96"/>
    <w:rsid w:val="004F0FDE"/>
    <w:rsid w:val="004F354D"/>
    <w:rsid w:val="004F5E5C"/>
    <w:rsid w:val="00501EEA"/>
    <w:rsid w:val="00503DEB"/>
    <w:rsid w:val="0050486E"/>
    <w:rsid w:val="00504AAB"/>
    <w:rsid w:val="005051F0"/>
    <w:rsid w:val="005053B9"/>
    <w:rsid w:val="005061A7"/>
    <w:rsid w:val="0050731F"/>
    <w:rsid w:val="00510967"/>
    <w:rsid w:val="00510F51"/>
    <w:rsid w:val="00511417"/>
    <w:rsid w:val="00513E57"/>
    <w:rsid w:val="00513FFD"/>
    <w:rsid w:val="00514679"/>
    <w:rsid w:val="00516244"/>
    <w:rsid w:val="005221AD"/>
    <w:rsid w:val="0052451B"/>
    <w:rsid w:val="00524663"/>
    <w:rsid w:val="005254E4"/>
    <w:rsid w:val="00527B8A"/>
    <w:rsid w:val="00527F15"/>
    <w:rsid w:val="00531A7F"/>
    <w:rsid w:val="0053347F"/>
    <w:rsid w:val="005342A8"/>
    <w:rsid w:val="005350E3"/>
    <w:rsid w:val="00535DE9"/>
    <w:rsid w:val="005363FD"/>
    <w:rsid w:val="00537752"/>
    <w:rsid w:val="00541354"/>
    <w:rsid w:val="00550A2A"/>
    <w:rsid w:val="00551174"/>
    <w:rsid w:val="0055206B"/>
    <w:rsid w:val="00553082"/>
    <w:rsid w:val="00553183"/>
    <w:rsid w:val="0055336E"/>
    <w:rsid w:val="00553814"/>
    <w:rsid w:val="00554F91"/>
    <w:rsid w:val="005551FC"/>
    <w:rsid w:val="00556BDD"/>
    <w:rsid w:val="00560984"/>
    <w:rsid w:val="005619D3"/>
    <w:rsid w:val="00562A48"/>
    <w:rsid w:val="00562B06"/>
    <w:rsid w:val="00563483"/>
    <w:rsid w:val="00564715"/>
    <w:rsid w:val="005649D8"/>
    <w:rsid w:val="0056697D"/>
    <w:rsid w:val="00566B31"/>
    <w:rsid w:val="005672CB"/>
    <w:rsid w:val="00570CAC"/>
    <w:rsid w:val="00572A6D"/>
    <w:rsid w:val="00572F22"/>
    <w:rsid w:val="0057454D"/>
    <w:rsid w:val="00575824"/>
    <w:rsid w:val="00576FF7"/>
    <w:rsid w:val="00577193"/>
    <w:rsid w:val="005800AB"/>
    <w:rsid w:val="00580322"/>
    <w:rsid w:val="00580728"/>
    <w:rsid w:val="005808CB"/>
    <w:rsid w:val="0058186E"/>
    <w:rsid w:val="00586F58"/>
    <w:rsid w:val="00587432"/>
    <w:rsid w:val="00587467"/>
    <w:rsid w:val="00591201"/>
    <w:rsid w:val="00592D29"/>
    <w:rsid w:val="00593F5F"/>
    <w:rsid w:val="0059596F"/>
    <w:rsid w:val="005970C3"/>
    <w:rsid w:val="00597309"/>
    <w:rsid w:val="005A01F8"/>
    <w:rsid w:val="005A0D73"/>
    <w:rsid w:val="005A1ECA"/>
    <w:rsid w:val="005A29F4"/>
    <w:rsid w:val="005A4D1D"/>
    <w:rsid w:val="005A546A"/>
    <w:rsid w:val="005A580A"/>
    <w:rsid w:val="005A5CF0"/>
    <w:rsid w:val="005A607A"/>
    <w:rsid w:val="005A6A30"/>
    <w:rsid w:val="005A6ADF"/>
    <w:rsid w:val="005A7012"/>
    <w:rsid w:val="005A72B7"/>
    <w:rsid w:val="005A7A6F"/>
    <w:rsid w:val="005A7F1C"/>
    <w:rsid w:val="005B17FC"/>
    <w:rsid w:val="005B2197"/>
    <w:rsid w:val="005B32FB"/>
    <w:rsid w:val="005B47D3"/>
    <w:rsid w:val="005B4CA5"/>
    <w:rsid w:val="005B4F91"/>
    <w:rsid w:val="005B5D79"/>
    <w:rsid w:val="005B7AA9"/>
    <w:rsid w:val="005C22C1"/>
    <w:rsid w:val="005C4498"/>
    <w:rsid w:val="005C588B"/>
    <w:rsid w:val="005C59DC"/>
    <w:rsid w:val="005C72B6"/>
    <w:rsid w:val="005D0A09"/>
    <w:rsid w:val="005D1517"/>
    <w:rsid w:val="005D1867"/>
    <w:rsid w:val="005D2B51"/>
    <w:rsid w:val="005D3AA1"/>
    <w:rsid w:val="005D6D5B"/>
    <w:rsid w:val="005D7635"/>
    <w:rsid w:val="005E0545"/>
    <w:rsid w:val="005E7D1D"/>
    <w:rsid w:val="005F044E"/>
    <w:rsid w:val="005F0D27"/>
    <w:rsid w:val="005F0D43"/>
    <w:rsid w:val="005F218E"/>
    <w:rsid w:val="005F2CC9"/>
    <w:rsid w:val="005F42EE"/>
    <w:rsid w:val="005F533B"/>
    <w:rsid w:val="005F5D47"/>
    <w:rsid w:val="005F6333"/>
    <w:rsid w:val="00602E85"/>
    <w:rsid w:val="0060455B"/>
    <w:rsid w:val="00605796"/>
    <w:rsid w:val="0061028B"/>
    <w:rsid w:val="00610623"/>
    <w:rsid w:val="00611DBC"/>
    <w:rsid w:val="00611ED5"/>
    <w:rsid w:val="00612DAA"/>
    <w:rsid w:val="00612E48"/>
    <w:rsid w:val="00614034"/>
    <w:rsid w:val="0061436B"/>
    <w:rsid w:val="00614C6B"/>
    <w:rsid w:val="0061586B"/>
    <w:rsid w:val="0061587D"/>
    <w:rsid w:val="00615B03"/>
    <w:rsid w:val="00617032"/>
    <w:rsid w:val="00620096"/>
    <w:rsid w:val="00620982"/>
    <w:rsid w:val="0062145E"/>
    <w:rsid w:val="0062167D"/>
    <w:rsid w:val="00621957"/>
    <w:rsid w:val="00622AF4"/>
    <w:rsid w:val="0062325E"/>
    <w:rsid w:val="006244D0"/>
    <w:rsid w:val="00630A76"/>
    <w:rsid w:val="00630ACD"/>
    <w:rsid w:val="0063100D"/>
    <w:rsid w:val="0063143E"/>
    <w:rsid w:val="006327B6"/>
    <w:rsid w:val="006330A2"/>
    <w:rsid w:val="00633778"/>
    <w:rsid w:val="006350E9"/>
    <w:rsid w:val="0063625B"/>
    <w:rsid w:val="00636B1A"/>
    <w:rsid w:val="00636C8F"/>
    <w:rsid w:val="00640403"/>
    <w:rsid w:val="00641B3D"/>
    <w:rsid w:val="006430EE"/>
    <w:rsid w:val="006452D4"/>
    <w:rsid w:val="006472FD"/>
    <w:rsid w:val="00647C80"/>
    <w:rsid w:val="00651F50"/>
    <w:rsid w:val="006522E1"/>
    <w:rsid w:val="00652B68"/>
    <w:rsid w:val="00655F0F"/>
    <w:rsid w:val="00656C8A"/>
    <w:rsid w:val="006572BB"/>
    <w:rsid w:val="00660712"/>
    <w:rsid w:val="006616D4"/>
    <w:rsid w:val="00661844"/>
    <w:rsid w:val="006620A7"/>
    <w:rsid w:val="00665660"/>
    <w:rsid w:val="00666222"/>
    <w:rsid w:val="00667050"/>
    <w:rsid w:val="00671006"/>
    <w:rsid w:val="00672108"/>
    <w:rsid w:val="006733D3"/>
    <w:rsid w:val="00673993"/>
    <w:rsid w:val="00673A09"/>
    <w:rsid w:val="00675FF2"/>
    <w:rsid w:val="00677CAA"/>
    <w:rsid w:val="0068036C"/>
    <w:rsid w:val="00680D75"/>
    <w:rsid w:val="00681B77"/>
    <w:rsid w:val="0068264F"/>
    <w:rsid w:val="0068345D"/>
    <w:rsid w:val="00683572"/>
    <w:rsid w:val="0068447E"/>
    <w:rsid w:val="0068527B"/>
    <w:rsid w:val="006852E5"/>
    <w:rsid w:val="0068540A"/>
    <w:rsid w:val="00685EBC"/>
    <w:rsid w:val="00687109"/>
    <w:rsid w:val="00690003"/>
    <w:rsid w:val="006905D5"/>
    <w:rsid w:val="006910A3"/>
    <w:rsid w:val="0069286C"/>
    <w:rsid w:val="00692BD3"/>
    <w:rsid w:val="00693170"/>
    <w:rsid w:val="00697D2E"/>
    <w:rsid w:val="006A051C"/>
    <w:rsid w:val="006A0801"/>
    <w:rsid w:val="006A14CE"/>
    <w:rsid w:val="006A3A09"/>
    <w:rsid w:val="006A4E7B"/>
    <w:rsid w:val="006A541C"/>
    <w:rsid w:val="006B01CD"/>
    <w:rsid w:val="006B1D37"/>
    <w:rsid w:val="006B3A2A"/>
    <w:rsid w:val="006B3F20"/>
    <w:rsid w:val="006B4197"/>
    <w:rsid w:val="006B47A3"/>
    <w:rsid w:val="006B55D3"/>
    <w:rsid w:val="006B6FD6"/>
    <w:rsid w:val="006B7302"/>
    <w:rsid w:val="006B731C"/>
    <w:rsid w:val="006B78AC"/>
    <w:rsid w:val="006B7CA0"/>
    <w:rsid w:val="006C4861"/>
    <w:rsid w:val="006C6E72"/>
    <w:rsid w:val="006C7BD3"/>
    <w:rsid w:val="006D5369"/>
    <w:rsid w:val="006D6082"/>
    <w:rsid w:val="006D7D72"/>
    <w:rsid w:val="006E1F23"/>
    <w:rsid w:val="006E3FAA"/>
    <w:rsid w:val="006E4FCB"/>
    <w:rsid w:val="006E50BD"/>
    <w:rsid w:val="006F3402"/>
    <w:rsid w:val="006F3ADD"/>
    <w:rsid w:val="0070046F"/>
    <w:rsid w:val="00702241"/>
    <w:rsid w:val="007023B3"/>
    <w:rsid w:val="00702B75"/>
    <w:rsid w:val="00702E9C"/>
    <w:rsid w:val="00704185"/>
    <w:rsid w:val="00706B0B"/>
    <w:rsid w:val="007079A4"/>
    <w:rsid w:val="00707DEA"/>
    <w:rsid w:val="00710D7D"/>
    <w:rsid w:val="007124D3"/>
    <w:rsid w:val="007134F5"/>
    <w:rsid w:val="00714DA6"/>
    <w:rsid w:val="00715F97"/>
    <w:rsid w:val="00716477"/>
    <w:rsid w:val="00720A2C"/>
    <w:rsid w:val="00722179"/>
    <w:rsid w:val="00722582"/>
    <w:rsid w:val="007230C9"/>
    <w:rsid w:val="00730381"/>
    <w:rsid w:val="00730963"/>
    <w:rsid w:val="00733184"/>
    <w:rsid w:val="007334C0"/>
    <w:rsid w:val="007354BC"/>
    <w:rsid w:val="00737FCB"/>
    <w:rsid w:val="007407BE"/>
    <w:rsid w:val="00742A36"/>
    <w:rsid w:val="007466B5"/>
    <w:rsid w:val="00746725"/>
    <w:rsid w:val="0075002E"/>
    <w:rsid w:val="0075120F"/>
    <w:rsid w:val="00751A4F"/>
    <w:rsid w:val="00751E04"/>
    <w:rsid w:val="00753EB9"/>
    <w:rsid w:val="00754BB4"/>
    <w:rsid w:val="007603B9"/>
    <w:rsid w:val="00760704"/>
    <w:rsid w:val="00761978"/>
    <w:rsid w:val="00761C47"/>
    <w:rsid w:val="00763AD4"/>
    <w:rsid w:val="00763EA0"/>
    <w:rsid w:val="0076586B"/>
    <w:rsid w:val="007663DB"/>
    <w:rsid w:val="00767099"/>
    <w:rsid w:val="007706C9"/>
    <w:rsid w:val="00773C0B"/>
    <w:rsid w:val="00774636"/>
    <w:rsid w:val="00774BB7"/>
    <w:rsid w:val="00780FD4"/>
    <w:rsid w:val="007838C9"/>
    <w:rsid w:val="00784443"/>
    <w:rsid w:val="00784D35"/>
    <w:rsid w:val="00785A5C"/>
    <w:rsid w:val="00787815"/>
    <w:rsid w:val="00787C46"/>
    <w:rsid w:val="00787C65"/>
    <w:rsid w:val="0079158C"/>
    <w:rsid w:val="00792563"/>
    <w:rsid w:val="00794BB8"/>
    <w:rsid w:val="007954C3"/>
    <w:rsid w:val="007A17AE"/>
    <w:rsid w:val="007A1EFB"/>
    <w:rsid w:val="007A209A"/>
    <w:rsid w:val="007A2F36"/>
    <w:rsid w:val="007A36AD"/>
    <w:rsid w:val="007A3A4B"/>
    <w:rsid w:val="007A4606"/>
    <w:rsid w:val="007A4ED6"/>
    <w:rsid w:val="007A6210"/>
    <w:rsid w:val="007A7EF5"/>
    <w:rsid w:val="007B4F19"/>
    <w:rsid w:val="007B66F2"/>
    <w:rsid w:val="007C04FB"/>
    <w:rsid w:val="007C0B7C"/>
    <w:rsid w:val="007C1199"/>
    <w:rsid w:val="007C2F4C"/>
    <w:rsid w:val="007C6DBD"/>
    <w:rsid w:val="007D241B"/>
    <w:rsid w:val="007D2DCD"/>
    <w:rsid w:val="007D37A3"/>
    <w:rsid w:val="007D3850"/>
    <w:rsid w:val="007D42B8"/>
    <w:rsid w:val="007D54F7"/>
    <w:rsid w:val="007D784C"/>
    <w:rsid w:val="007E064E"/>
    <w:rsid w:val="007E09C9"/>
    <w:rsid w:val="007E0D8D"/>
    <w:rsid w:val="007E1953"/>
    <w:rsid w:val="007E2BAE"/>
    <w:rsid w:val="007E34D6"/>
    <w:rsid w:val="007E3C39"/>
    <w:rsid w:val="007E7023"/>
    <w:rsid w:val="007E774C"/>
    <w:rsid w:val="007E784D"/>
    <w:rsid w:val="007F036E"/>
    <w:rsid w:val="007F1AB9"/>
    <w:rsid w:val="007F1DD9"/>
    <w:rsid w:val="007F244A"/>
    <w:rsid w:val="007F32AD"/>
    <w:rsid w:val="007F4085"/>
    <w:rsid w:val="00806CE3"/>
    <w:rsid w:val="0081116B"/>
    <w:rsid w:val="0081148E"/>
    <w:rsid w:val="00812A83"/>
    <w:rsid w:val="00812BAC"/>
    <w:rsid w:val="00812D16"/>
    <w:rsid w:val="00813E51"/>
    <w:rsid w:val="00814536"/>
    <w:rsid w:val="008165D2"/>
    <w:rsid w:val="0081668C"/>
    <w:rsid w:val="00817332"/>
    <w:rsid w:val="00817460"/>
    <w:rsid w:val="0082005B"/>
    <w:rsid w:val="00820879"/>
    <w:rsid w:val="00820F63"/>
    <w:rsid w:val="008224B1"/>
    <w:rsid w:val="008227D1"/>
    <w:rsid w:val="00822BE6"/>
    <w:rsid w:val="00824A71"/>
    <w:rsid w:val="00825C6B"/>
    <w:rsid w:val="008277F1"/>
    <w:rsid w:val="00827D93"/>
    <w:rsid w:val="008307A0"/>
    <w:rsid w:val="00830B7B"/>
    <w:rsid w:val="008322F5"/>
    <w:rsid w:val="00832A4E"/>
    <w:rsid w:val="00832D07"/>
    <w:rsid w:val="00832EA3"/>
    <w:rsid w:val="0083313F"/>
    <w:rsid w:val="00833B27"/>
    <w:rsid w:val="00834567"/>
    <w:rsid w:val="008357D2"/>
    <w:rsid w:val="00840101"/>
    <w:rsid w:val="00840C31"/>
    <w:rsid w:val="00845616"/>
    <w:rsid w:val="0084624C"/>
    <w:rsid w:val="008511A7"/>
    <w:rsid w:val="008517DC"/>
    <w:rsid w:val="00851ABE"/>
    <w:rsid w:val="0085399B"/>
    <w:rsid w:val="00853ABA"/>
    <w:rsid w:val="0085500D"/>
    <w:rsid w:val="008569D8"/>
    <w:rsid w:val="00856DAE"/>
    <w:rsid w:val="00857D2B"/>
    <w:rsid w:val="0086529C"/>
    <w:rsid w:val="00865768"/>
    <w:rsid w:val="00866334"/>
    <w:rsid w:val="00870E95"/>
    <w:rsid w:val="00872810"/>
    <w:rsid w:val="008738BE"/>
    <w:rsid w:val="00873D97"/>
    <w:rsid w:val="00874562"/>
    <w:rsid w:val="00875DD4"/>
    <w:rsid w:val="00881783"/>
    <w:rsid w:val="00881968"/>
    <w:rsid w:val="00882B01"/>
    <w:rsid w:val="00882EA0"/>
    <w:rsid w:val="00884474"/>
    <w:rsid w:val="00884845"/>
    <w:rsid w:val="00885A42"/>
    <w:rsid w:val="00885FE6"/>
    <w:rsid w:val="008863C3"/>
    <w:rsid w:val="008919EC"/>
    <w:rsid w:val="008934CA"/>
    <w:rsid w:val="00893EE6"/>
    <w:rsid w:val="00896AB5"/>
    <w:rsid w:val="0089720C"/>
    <w:rsid w:val="008A04EA"/>
    <w:rsid w:val="008A26F2"/>
    <w:rsid w:val="008A3994"/>
    <w:rsid w:val="008A3B09"/>
    <w:rsid w:val="008A58A8"/>
    <w:rsid w:val="008A5F8C"/>
    <w:rsid w:val="008A6906"/>
    <w:rsid w:val="008A724E"/>
    <w:rsid w:val="008A738B"/>
    <w:rsid w:val="008A7A23"/>
    <w:rsid w:val="008B4999"/>
    <w:rsid w:val="008B5695"/>
    <w:rsid w:val="008B5A09"/>
    <w:rsid w:val="008B6BE8"/>
    <w:rsid w:val="008B771F"/>
    <w:rsid w:val="008B7962"/>
    <w:rsid w:val="008C13E2"/>
    <w:rsid w:val="008C4D76"/>
    <w:rsid w:val="008C5503"/>
    <w:rsid w:val="008C5884"/>
    <w:rsid w:val="008C6008"/>
    <w:rsid w:val="008C758B"/>
    <w:rsid w:val="008D13AA"/>
    <w:rsid w:val="008D1418"/>
    <w:rsid w:val="008D2868"/>
    <w:rsid w:val="008D3F38"/>
    <w:rsid w:val="008D441B"/>
    <w:rsid w:val="008D4BC0"/>
    <w:rsid w:val="008D5753"/>
    <w:rsid w:val="008D6EFF"/>
    <w:rsid w:val="008D7B8F"/>
    <w:rsid w:val="008E04A5"/>
    <w:rsid w:val="008E20EF"/>
    <w:rsid w:val="008E280D"/>
    <w:rsid w:val="008E306B"/>
    <w:rsid w:val="008E316A"/>
    <w:rsid w:val="008E4781"/>
    <w:rsid w:val="008E4C43"/>
    <w:rsid w:val="008F06F0"/>
    <w:rsid w:val="008F0E0A"/>
    <w:rsid w:val="008F14B7"/>
    <w:rsid w:val="008F2016"/>
    <w:rsid w:val="008F3F38"/>
    <w:rsid w:val="008F512F"/>
    <w:rsid w:val="008F587A"/>
    <w:rsid w:val="008F62AF"/>
    <w:rsid w:val="008F633B"/>
    <w:rsid w:val="008F7B76"/>
    <w:rsid w:val="009002F5"/>
    <w:rsid w:val="00900524"/>
    <w:rsid w:val="00900D2C"/>
    <w:rsid w:val="009011A9"/>
    <w:rsid w:val="00902BCC"/>
    <w:rsid w:val="009036AC"/>
    <w:rsid w:val="00903700"/>
    <w:rsid w:val="009043AF"/>
    <w:rsid w:val="00904AF2"/>
    <w:rsid w:val="0090609F"/>
    <w:rsid w:val="00906211"/>
    <w:rsid w:val="00906ECE"/>
    <w:rsid w:val="009079CA"/>
    <w:rsid w:val="00907AC1"/>
    <w:rsid w:val="00912D7C"/>
    <w:rsid w:val="009147F7"/>
    <w:rsid w:val="00914BB1"/>
    <w:rsid w:val="00914E46"/>
    <w:rsid w:val="009154EB"/>
    <w:rsid w:val="0092198D"/>
    <w:rsid w:val="00924164"/>
    <w:rsid w:val="0092637D"/>
    <w:rsid w:val="009268E4"/>
    <w:rsid w:val="00927928"/>
    <w:rsid w:val="00930682"/>
    <w:rsid w:val="00930BF2"/>
    <w:rsid w:val="009316C9"/>
    <w:rsid w:val="00940D2D"/>
    <w:rsid w:val="0094243F"/>
    <w:rsid w:val="00943231"/>
    <w:rsid w:val="00945C97"/>
    <w:rsid w:val="00946A3B"/>
    <w:rsid w:val="0095102D"/>
    <w:rsid w:val="00951164"/>
    <w:rsid w:val="009521F4"/>
    <w:rsid w:val="00953983"/>
    <w:rsid w:val="00954AD4"/>
    <w:rsid w:val="00955265"/>
    <w:rsid w:val="009554C5"/>
    <w:rsid w:val="009563DC"/>
    <w:rsid w:val="009570B3"/>
    <w:rsid w:val="00962B85"/>
    <w:rsid w:val="00963C5B"/>
    <w:rsid w:val="00964400"/>
    <w:rsid w:val="00964E13"/>
    <w:rsid w:val="00967266"/>
    <w:rsid w:val="00967F07"/>
    <w:rsid w:val="00973B67"/>
    <w:rsid w:val="00975338"/>
    <w:rsid w:val="009753FB"/>
    <w:rsid w:val="00976B9D"/>
    <w:rsid w:val="00976F6A"/>
    <w:rsid w:val="00980488"/>
    <w:rsid w:val="00980647"/>
    <w:rsid w:val="0098336F"/>
    <w:rsid w:val="00984819"/>
    <w:rsid w:val="00990318"/>
    <w:rsid w:val="009927D3"/>
    <w:rsid w:val="0099472D"/>
    <w:rsid w:val="009955DD"/>
    <w:rsid w:val="00995E90"/>
    <w:rsid w:val="009970E0"/>
    <w:rsid w:val="00997AD2"/>
    <w:rsid w:val="009A1737"/>
    <w:rsid w:val="009A2A1F"/>
    <w:rsid w:val="009A4178"/>
    <w:rsid w:val="009A63DF"/>
    <w:rsid w:val="009A7504"/>
    <w:rsid w:val="009A7CC9"/>
    <w:rsid w:val="009B3989"/>
    <w:rsid w:val="009B693F"/>
    <w:rsid w:val="009B6ACA"/>
    <w:rsid w:val="009B78F6"/>
    <w:rsid w:val="009B7B99"/>
    <w:rsid w:val="009C1F3A"/>
    <w:rsid w:val="009C2077"/>
    <w:rsid w:val="009C2225"/>
    <w:rsid w:val="009C2C60"/>
    <w:rsid w:val="009C4155"/>
    <w:rsid w:val="009C6769"/>
    <w:rsid w:val="009C7690"/>
    <w:rsid w:val="009D00E7"/>
    <w:rsid w:val="009D24D1"/>
    <w:rsid w:val="009D2518"/>
    <w:rsid w:val="009D36BF"/>
    <w:rsid w:val="009D508A"/>
    <w:rsid w:val="009E2BF4"/>
    <w:rsid w:val="009E32A5"/>
    <w:rsid w:val="009E3388"/>
    <w:rsid w:val="009E39C9"/>
    <w:rsid w:val="009E4023"/>
    <w:rsid w:val="009E505B"/>
    <w:rsid w:val="009E5498"/>
    <w:rsid w:val="009E5A48"/>
    <w:rsid w:val="009E5B60"/>
    <w:rsid w:val="009E6A3A"/>
    <w:rsid w:val="009E6E49"/>
    <w:rsid w:val="009F1FE7"/>
    <w:rsid w:val="009F287C"/>
    <w:rsid w:val="009F49E8"/>
    <w:rsid w:val="00A00C83"/>
    <w:rsid w:val="00A00F97"/>
    <w:rsid w:val="00A0195E"/>
    <w:rsid w:val="00A02FB2"/>
    <w:rsid w:val="00A04B86"/>
    <w:rsid w:val="00A0539C"/>
    <w:rsid w:val="00A05826"/>
    <w:rsid w:val="00A06F9E"/>
    <w:rsid w:val="00A07DBF"/>
    <w:rsid w:val="00A10D64"/>
    <w:rsid w:val="00A10FF7"/>
    <w:rsid w:val="00A119FE"/>
    <w:rsid w:val="00A12052"/>
    <w:rsid w:val="00A12E88"/>
    <w:rsid w:val="00A14F91"/>
    <w:rsid w:val="00A156EF"/>
    <w:rsid w:val="00A169CD"/>
    <w:rsid w:val="00A21F73"/>
    <w:rsid w:val="00A21FBE"/>
    <w:rsid w:val="00A21FE0"/>
    <w:rsid w:val="00A221E0"/>
    <w:rsid w:val="00A26779"/>
    <w:rsid w:val="00A27F46"/>
    <w:rsid w:val="00A30DAD"/>
    <w:rsid w:val="00A31252"/>
    <w:rsid w:val="00A32784"/>
    <w:rsid w:val="00A33342"/>
    <w:rsid w:val="00A34D7E"/>
    <w:rsid w:val="00A35613"/>
    <w:rsid w:val="00A36C93"/>
    <w:rsid w:val="00A41D8E"/>
    <w:rsid w:val="00A42538"/>
    <w:rsid w:val="00A42E98"/>
    <w:rsid w:val="00A43F12"/>
    <w:rsid w:val="00A461A4"/>
    <w:rsid w:val="00A471CA"/>
    <w:rsid w:val="00A5095F"/>
    <w:rsid w:val="00A51E7D"/>
    <w:rsid w:val="00A52AB1"/>
    <w:rsid w:val="00A538DA"/>
    <w:rsid w:val="00A54B25"/>
    <w:rsid w:val="00A56405"/>
    <w:rsid w:val="00A57465"/>
    <w:rsid w:val="00A574D9"/>
    <w:rsid w:val="00A6011B"/>
    <w:rsid w:val="00A60DB6"/>
    <w:rsid w:val="00A610CF"/>
    <w:rsid w:val="00A61868"/>
    <w:rsid w:val="00A61FD6"/>
    <w:rsid w:val="00A638A7"/>
    <w:rsid w:val="00A64182"/>
    <w:rsid w:val="00A64576"/>
    <w:rsid w:val="00A64CB6"/>
    <w:rsid w:val="00A67100"/>
    <w:rsid w:val="00A67949"/>
    <w:rsid w:val="00A702E7"/>
    <w:rsid w:val="00A711AB"/>
    <w:rsid w:val="00A71282"/>
    <w:rsid w:val="00A71698"/>
    <w:rsid w:val="00A7422A"/>
    <w:rsid w:val="00A74E9F"/>
    <w:rsid w:val="00A777B8"/>
    <w:rsid w:val="00A80ABE"/>
    <w:rsid w:val="00A834DA"/>
    <w:rsid w:val="00A83F10"/>
    <w:rsid w:val="00A85A2F"/>
    <w:rsid w:val="00A861E0"/>
    <w:rsid w:val="00A86D32"/>
    <w:rsid w:val="00A90AC1"/>
    <w:rsid w:val="00A925CB"/>
    <w:rsid w:val="00A93BDF"/>
    <w:rsid w:val="00A9402D"/>
    <w:rsid w:val="00A96703"/>
    <w:rsid w:val="00A96BE8"/>
    <w:rsid w:val="00A975A2"/>
    <w:rsid w:val="00AA03D7"/>
    <w:rsid w:val="00AA159A"/>
    <w:rsid w:val="00AA1CDA"/>
    <w:rsid w:val="00AA6025"/>
    <w:rsid w:val="00AA6A65"/>
    <w:rsid w:val="00AA6A9A"/>
    <w:rsid w:val="00AA731D"/>
    <w:rsid w:val="00AB1883"/>
    <w:rsid w:val="00AB293E"/>
    <w:rsid w:val="00AB6D27"/>
    <w:rsid w:val="00AC3B09"/>
    <w:rsid w:val="00AC451E"/>
    <w:rsid w:val="00AC5BE9"/>
    <w:rsid w:val="00AC7922"/>
    <w:rsid w:val="00AD0449"/>
    <w:rsid w:val="00AD0802"/>
    <w:rsid w:val="00AD0A9C"/>
    <w:rsid w:val="00AD11E3"/>
    <w:rsid w:val="00AD3239"/>
    <w:rsid w:val="00AD3ABD"/>
    <w:rsid w:val="00AD4664"/>
    <w:rsid w:val="00AD66FA"/>
    <w:rsid w:val="00AD756D"/>
    <w:rsid w:val="00AD782F"/>
    <w:rsid w:val="00AD7A1C"/>
    <w:rsid w:val="00AE0D38"/>
    <w:rsid w:val="00AE1121"/>
    <w:rsid w:val="00AE1E6D"/>
    <w:rsid w:val="00AE1FEF"/>
    <w:rsid w:val="00AE22D0"/>
    <w:rsid w:val="00AE3E74"/>
    <w:rsid w:val="00AE63C2"/>
    <w:rsid w:val="00AE78B1"/>
    <w:rsid w:val="00AF032E"/>
    <w:rsid w:val="00AF25E7"/>
    <w:rsid w:val="00AF3FF9"/>
    <w:rsid w:val="00AF5C19"/>
    <w:rsid w:val="00AF74C8"/>
    <w:rsid w:val="00AF74E1"/>
    <w:rsid w:val="00AF76AC"/>
    <w:rsid w:val="00AF7F26"/>
    <w:rsid w:val="00B008C8"/>
    <w:rsid w:val="00B00A6B"/>
    <w:rsid w:val="00B01114"/>
    <w:rsid w:val="00B011B1"/>
    <w:rsid w:val="00B01DD5"/>
    <w:rsid w:val="00B041AF"/>
    <w:rsid w:val="00B05609"/>
    <w:rsid w:val="00B10B9E"/>
    <w:rsid w:val="00B138D2"/>
    <w:rsid w:val="00B13D44"/>
    <w:rsid w:val="00B14462"/>
    <w:rsid w:val="00B152D2"/>
    <w:rsid w:val="00B209C5"/>
    <w:rsid w:val="00B2297D"/>
    <w:rsid w:val="00B231B7"/>
    <w:rsid w:val="00B236B1"/>
    <w:rsid w:val="00B25E4B"/>
    <w:rsid w:val="00B26A70"/>
    <w:rsid w:val="00B26ECE"/>
    <w:rsid w:val="00B27FB3"/>
    <w:rsid w:val="00B317EF"/>
    <w:rsid w:val="00B31BA2"/>
    <w:rsid w:val="00B32112"/>
    <w:rsid w:val="00B34969"/>
    <w:rsid w:val="00B35623"/>
    <w:rsid w:val="00B35880"/>
    <w:rsid w:val="00B35D46"/>
    <w:rsid w:val="00B36D06"/>
    <w:rsid w:val="00B36E90"/>
    <w:rsid w:val="00B370C3"/>
    <w:rsid w:val="00B37314"/>
    <w:rsid w:val="00B37DB1"/>
    <w:rsid w:val="00B41404"/>
    <w:rsid w:val="00B41B8F"/>
    <w:rsid w:val="00B43C12"/>
    <w:rsid w:val="00B4407D"/>
    <w:rsid w:val="00B4718A"/>
    <w:rsid w:val="00B47644"/>
    <w:rsid w:val="00B50F50"/>
    <w:rsid w:val="00B50FCA"/>
    <w:rsid w:val="00B5100D"/>
    <w:rsid w:val="00B53506"/>
    <w:rsid w:val="00B53552"/>
    <w:rsid w:val="00B55B14"/>
    <w:rsid w:val="00B56192"/>
    <w:rsid w:val="00B56D17"/>
    <w:rsid w:val="00B60310"/>
    <w:rsid w:val="00B604FE"/>
    <w:rsid w:val="00B60B6E"/>
    <w:rsid w:val="00B619B9"/>
    <w:rsid w:val="00B61EAA"/>
    <w:rsid w:val="00B641DE"/>
    <w:rsid w:val="00B701A4"/>
    <w:rsid w:val="00B703F8"/>
    <w:rsid w:val="00B7088B"/>
    <w:rsid w:val="00B713C2"/>
    <w:rsid w:val="00B71DC5"/>
    <w:rsid w:val="00B72030"/>
    <w:rsid w:val="00B72C1B"/>
    <w:rsid w:val="00B73AFA"/>
    <w:rsid w:val="00B74395"/>
    <w:rsid w:val="00B75AC6"/>
    <w:rsid w:val="00B765EA"/>
    <w:rsid w:val="00B77BE9"/>
    <w:rsid w:val="00B81B9E"/>
    <w:rsid w:val="00B81CEA"/>
    <w:rsid w:val="00B823FA"/>
    <w:rsid w:val="00B83E16"/>
    <w:rsid w:val="00B8475A"/>
    <w:rsid w:val="00B87F9B"/>
    <w:rsid w:val="00B90C6A"/>
    <w:rsid w:val="00B92855"/>
    <w:rsid w:val="00B9373F"/>
    <w:rsid w:val="00B95DCE"/>
    <w:rsid w:val="00B95FDD"/>
    <w:rsid w:val="00B9712C"/>
    <w:rsid w:val="00BA07CB"/>
    <w:rsid w:val="00BA23B4"/>
    <w:rsid w:val="00BA35C5"/>
    <w:rsid w:val="00BA4270"/>
    <w:rsid w:val="00BA5A7B"/>
    <w:rsid w:val="00BA7853"/>
    <w:rsid w:val="00BA7A57"/>
    <w:rsid w:val="00BB0270"/>
    <w:rsid w:val="00BB41A0"/>
    <w:rsid w:val="00BB5E5E"/>
    <w:rsid w:val="00BC0349"/>
    <w:rsid w:val="00BC1322"/>
    <w:rsid w:val="00BC57F0"/>
    <w:rsid w:val="00BC6766"/>
    <w:rsid w:val="00BC75BA"/>
    <w:rsid w:val="00BD0FAF"/>
    <w:rsid w:val="00BD191E"/>
    <w:rsid w:val="00BD308C"/>
    <w:rsid w:val="00BD47B0"/>
    <w:rsid w:val="00BD51F8"/>
    <w:rsid w:val="00BD6888"/>
    <w:rsid w:val="00BD6893"/>
    <w:rsid w:val="00BD71B6"/>
    <w:rsid w:val="00BD7C4D"/>
    <w:rsid w:val="00BE1B85"/>
    <w:rsid w:val="00BE232C"/>
    <w:rsid w:val="00BE3A83"/>
    <w:rsid w:val="00BE6F69"/>
    <w:rsid w:val="00BF1C49"/>
    <w:rsid w:val="00BF1D8D"/>
    <w:rsid w:val="00BF1E88"/>
    <w:rsid w:val="00BF2883"/>
    <w:rsid w:val="00BF4F46"/>
    <w:rsid w:val="00BF5D2A"/>
    <w:rsid w:val="00BF5DC5"/>
    <w:rsid w:val="00BF72ED"/>
    <w:rsid w:val="00C002D4"/>
    <w:rsid w:val="00C00BCA"/>
    <w:rsid w:val="00C013F2"/>
    <w:rsid w:val="00C0207D"/>
    <w:rsid w:val="00C03172"/>
    <w:rsid w:val="00C03327"/>
    <w:rsid w:val="00C03655"/>
    <w:rsid w:val="00C03709"/>
    <w:rsid w:val="00C04D48"/>
    <w:rsid w:val="00C055C0"/>
    <w:rsid w:val="00C111FE"/>
    <w:rsid w:val="00C1154D"/>
    <w:rsid w:val="00C11C82"/>
    <w:rsid w:val="00C1473E"/>
    <w:rsid w:val="00C158AC"/>
    <w:rsid w:val="00C16487"/>
    <w:rsid w:val="00C16C3F"/>
    <w:rsid w:val="00C16D4A"/>
    <w:rsid w:val="00C17B48"/>
    <w:rsid w:val="00C17D75"/>
    <w:rsid w:val="00C23063"/>
    <w:rsid w:val="00C235F0"/>
    <w:rsid w:val="00C23EC9"/>
    <w:rsid w:val="00C302F9"/>
    <w:rsid w:val="00C30A67"/>
    <w:rsid w:val="00C32509"/>
    <w:rsid w:val="00C3536E"/>
    <w:rsid w:val="00C3571C"/>
    <w:rsid w:val="00C40895"/>
    <w:rsid w:val="00C4479E"/>
    <w:rsid w:val="00C44EB8"/>
    <w:rsid w:val="00C4520B"/>
    <w:rsid w:val="00C45723"/>
    <w:rsid w:val="00C463C4"/>
    <w:rsid w:val="00C50D20"/>
    <w:rsid w:val="00C5219D"/>
    <w:rsid w:val="00C52C09"/>
    <w:rsid w:val="00C54F07"/>
    <w:rsid w:val="00C567FA"/>
    <w:rsid w:val="00C608E0"/>
    <w:rsid w:val="00C63C25"/>
    <w:rsid w:val="00C63F50"/>
    <w:rsid w:val="00C64695"/>
    <w:rsid w:val="00C64D16"/>
    <w:rsid w:val="00C66A87"/>
    <w:rsid w:val="00C67482"/>
    <w:rsid w:val="00C70C4E"/>
    <w:rsid w:val="00C728B6"/>
    <w:rsid w:val="00C76621"/>
    <w:rsid w:val="00C80F87"/>
    <w:rsid w:val="00C81070"/>
    <w:rsid w:val="00C8207B"/>
    <w:rsid w:val="00C83AD5"/>
    <w:rsid w:val="00C8540D"/>
    <w:rsid w:val="00C865E3"/>
    <w:rsid w:val="00C873DC"/>
    <w:rsid w:val="00C87D7B"/>
    <w:rsid w:val="00C912F0"/>
    <w:rsid w:val="00C94BCB"/>
    <w:rsid w:val="00C978A2"/>
    <w:rsid w:val="00CA1BFC"/>
    <w:rsid w:val="00CA1D46"/>
    <w:rsid w:val="00CA297C"/>
    <w:rsid w:val="00CA2CFD"/>
    <w:rsid w:val="00CA4E1D"/>
    <w:rsid w:val="00CA5D58"/>
    <w:rsid w:val="00CB1977"/>
    <w:rsid w:val="00CB1FC1"/>
    <w:rsid w:val="00CB21C7"/>
    <w:rsid w:val="00CB25A2"/>
    <w:rsid w:val="00CB29BA"/>
    <w:rsid w:val="00CB4952"/>
    <w:rsid w:val="00CB6549"/>
    <w:rsid w:val="00CB7D7B"/>
    <w:rsid w:val="00CC04AE"/>
    <w:rsid w:val="00CC0BB2"/>
    <w:rsid w:val="00CC0FE3"/>
    <w:rsid w:val="00CC13AF"/>
    <w:rsid w:val="00CC14F8"/>
    <w:rsid w:val="00CC1DCE"/>
    <w:rsid w:val="00CC202B"/>
    <w:rsid w:val="00CC218D"/>
    <w:rsid w:val="00CC3F12"/>
    <w:rsid w:val="00CC4C9C"/>
    <w:rsid w:val="00CC56C2"/>
    <w:rsid w:val="00CC658F"/>
    <w:rsid w:val="00CC74E2"/>
    <w:rsid w:val="00CD0236"/>
    <w:rsid w:val="00CD17A1"/>
    <w:rsid w:val="00CD2184"/>
    <w:rsid w:val="00CD53E7"/>
    <w:rsid w:val="00CD5562"/>
    <w:rsid w:val="00CD5660"/>
    <w:rsid w:val="00CD5B12"/>
    <w:rsid w:val="00CD65B2"/>
    <w:rsid w:val="00CE0529"/>
    <w:rsid w:val="00CE66DA"/>
    <w:rsid w:val="00CF0DCA"/>
    <w:rsid w:val="00CF3A5E"/>
    <w:rsid w:val="00CF67D5"/>
    <w:rsid w:val="00CF70E9"/>
    <w:rsid w:val="00CF72ED"/>
    <w:rsid w:val="00CF74FF"/>
    <w:rsid w:val="00D00D76"/>
    <w:rsid w:val="00D020DB"/>
    <w:rsid w:val="00D02594"/>
    <w:rsid w:val="00D027EB"/>
    <w:rsid w:val="00D02CAE"/>
    <w:rsid w:val="00D04BC8"/>
    <w:rsid w:val="00D05170"/>
    <w:rsid w:val="00D06C1D"/>
    <w:rsid w:val="00D07452"/>
    <w:rsid w:val="00D07AE2"/>
    <w:rsid w:val="00D1092A"/>
    <w:rsid w:val="00D110BF"/>
    <w:rsid w:val="00D11F97"/>
    <w:rsid w:val="00D12D39"/>
    <w:rsid w:val="00D14335"/>
    <w:rsid w:val="00D1452B"/>
    <w:rsid w:val="00D15641"/>
    <w:rsid w:val="00D15C4C"/>
    <w:rsid w:val="00D178A7"/>
    <w:rsid w:val="00D20D07"/>
    <w:rsid w:val="00D2231E"/>
    <w:rsid w:val="00D23F6C"/>
    <w:rsid w:val="00D27946"/>
    <w:rsid w:val="00D31B82"/>
    <w:rsid w:val="00D3473D"/>
    <w:rsid w:val="00D36515"/>
    <w:rsid w:val="00D4186F"/>
    <w:rsid w:val="00D41BC2"/>
    <w:rsid w:val="00D428F1"/>
    <w:rsid w:val="00D4614B"/>
    <w:rsid w:val="00D46C84"/>
    <w:rsid w:val="00D47212"/>
    <w:rsid w:val="00D53578"/>
    <w:rsid w:val="00D53715"/>
    <w:rsid w:val="00D53B79"/>
    <w:rsid w:val="00D54840"/>
    <w:rsid w:val="00D56797"/>
    <w:rsid w:val="00D569F0"/>
    <w:rsid w:val="00D570FB"/>
    <w:rsid w:val="00D57B3B"/>
    <w:rsid w:val="00D57D79"/>
    <w:rsid w:val="00D61770"/>
    <w:rsid w:val="00D61CFA"/>
    <w:rsid w:val="00D620B1"/>
    <w:rsid w:val="00D62D05"/>
    <w:rsid w:val="00D63FDB"/>
    <w:rsid w:val="00D67958"/>
    <w:rsid w:val="00D707A2"/>
    <w:rsid w:val="00D70A22"/>
    <w:rsid w:val="00D70E20"/>
    <w:rsid w:val="00D72577"/>
    <w:rsid w:val="00D72B99"/>
    <w:rsid w:val="00D75A9E"/>
    <w:rsid w:val="00D77963"/>
    <w:rsid w:val="00D77CC3"/>
    <w:rsid w:val="00D83135"/>
    <w:rsid w:val="00D83D24"/>
    <w:rsid w:val="00D840A4"/>
    <w:rsid w:val="00D86D08"/>
    <w:rsid w:val="00D8771C"/>
    <w:rsid w:val="00D92806"/>
    <w:rsid w:val="00D92E1D"/>
    <w:rsid w:val="00D93F22"/>
    <w:rsid w:val="00D9537C"/>
    <w:rsid w:val="00D966B0"/>
    <w:rsid w:val="00D97464"/>
    <w:rsid w:val="00D974B0"/>
    <w:rsid w:val="00D974F7"/>
    <w:rsid w:val="00DA1692"/>
    <w:rsid w:val="00DA1CB8"/>
    <w:rsid w:val="00DA2A01"/>
    <w:rsid w:val="00DA4304"/>
    <w:rsid w:val="00DA4401"/>
    <w:rsid w:val="00DA4DB5"/>
    <w:rsid w:val="00DA517A"/>
    <w:rsid w:val="00DA532E"/>
    <w:rsid w:val="00DA5A43"/>
    <w:rsid w:val="00DA6FD4"/>
    <w:rsid w:val="00DA722D"/>
    <w:rsid w:val="00DB01AE"/>
    <w:rsid w:val="00DB12A2"/>
    <w:rsid w:val="00DB2579"/>
    <w:rsid w:val="00DB2C1D"/>
    <w:rsid w:val="00DB30C7"/>
    <w:rsid w:val="00DB3C8D"/>
    <w:rsid w:val="00DB560C"/>
    <w:rsid w:val="00DB65F4"/>
    <w:rsid w:val="00DB6A47"/>
    <w:rsid w:val="00DB73E1"/>
    <w:rsid w:val="00DB7865"/>
    <w:rsid w:val="00DB7A6F"/>
    <w:rsid w:val="00DC0847"/>
    <w:rsid w:val="00DC1D94"/>
    <w:rsid w:val="00DC289A"/>
    <w:rsid w:val="00DC2EAF"/>
    <w:rsid w:val="00DC336D"/>
    <w:rsid w:val="00DC62F2"/>
    <w:rsid w:val="00DC6348"/>
    <w:rsid w:val="00DC73B5"/>
    <w:rsid w:val="00DD16C8"/>
    <w:rsid w:val="00DD1797"/>
    <w:rsid w:val="00DD3577"/>
    <w:rsid w:val="00DD3988"/>
    <w:rsid w:val="00DD4A93"/>
    <w:rsid w:val="00DD59E1"/>
    <w:rsid w:val="00DD69B3"/>
    <w:rsid w:val="00DE0CCE"/>
    <w:rsid w:val="00DE0D80"/>
    <w:rsid w:val="00DE1151"/>
    <w:rsid w:val="00DE1C5F"/>
    <w:rsid w:val="00DE44B7"/>
    <w:rsid w:val="00DE7E95"/>
    <w:rsid w:val="00DF0BC5"/>
    <w:rsid w:val="00DF1720"/>
    <w:rsid w:val="00DF1851"/>
    <w:rsid w:val="00DF1B51"/>
    <w:rsid w:val="00DF3102"/>
    <w:rsid w:val="00DF44D5"/>
    <w:rsid w:val="00DF4FC3"/>
    <w:rsid w:val="00DF5058"/>
    <w:rsid w:val="00DF6497"/>
    <w:rsid w:val="00DF7A38"/>
    <w:rsid w:val="00E00247"/>
    <w:rsid w:val="00E00892"/>
    <w:rsid w:val="00E01C53"/>
    <w:rsid w:val="00E0472D"/>
    <w:rsid w:val="00E059C1"/>
    <w:rsid w:val="00E05C2E"/>
    <w:rsid w:val="00E109CF"/>
    <w:rsid w:val="00E10EA4"/>
    <w:rsid w:val="00E17615"/>
    <w:rsid w:val="00E20F86"/>
    <w:rsid w:val="00E21A43"/>
    <w:rsid w:val="00E2202D"/>
    <w:rsid w:val="00E22441"/>
    <w:rsid w:val="00E23F56"/>
    <w:rsid w:val="00E26BF4"/>
    <w:rsid w:val="00E26FAC"/>
    <w:rsid w:val="00E35028"/>
    <w:rsid w:val="00E356F7"/>
    <w:rsid w:val="00E411AB"/>
    <w:rsid w:val="00E421DA"/>
    <w:rsid w:val="00E42BE7"/>
    <w:rsid w:val="00E42CB3"/>
    <w:rsid w:val="00E432F2"/>
    <w:rsid w:val="00E43593"/>
    <w:rsid w:val="00E43897"/>
    <w:rsid w:val="00E47144"/>
    <w:rsid w:val="00E473DD"/>
    <w:rsid w:val="00E502CC"/>
    <w:rsid w:val="00E50317"/>
    <w:rsid w:val="00E504C7"/>
    <w:rsid w:val="00E5165B"/>
    <w:rsid w:val="00E5211B"/>
    <w:rsid w:val="00E56CE3"/>
    <w:rsid w:val="00E57428"/>
    <w:rsid w:val="00E60786"/>
    <w:rsid w:val="00E610A4"/>
    <w:rsid w:val="00E622ED"/>
    <w:rsid w:val="00E62916"/>
    <w:rsid w:val="00E66314"/>
    <w:rsid w:val="00E66593"/>
    <w:rsid w:val="00E670D3"/>
    <w:rsid w:val="00E701D3"/>
    <w:rsid w:val="00E720B9"/>
    <w:rsid w:val="00E736C2"/>
    <w:rsid w:val="00E73995"/>
    <w:rsid w:val="00E73EFE"/>
    <w:rsid w:val="00E74986"/>
    <w:rsid w:val="00E74D34"/>
    <w:rsid w:val="00E76CCD"/>
    <w:rsid w:val="00E76F2D"/>
    <w:rsid w:val="00E809C2"/>
    <w:rsid w:val="00E8135D"/>
    <w:rsid w:val="00E8186B"/>
    <w:rsid w:val="00E8188B"/>
    <w:rsid w:val="00E81B9D"/>
    <w:rsid w:val="00E822CB"/>
    <w:rsid w:val="00E828FE"/>
    <w:rsid w:val="00E84573"/>
    <w:rsid w:val="00E84D9C"/>
    <w:rsid w:val="00E8621D"/>
    <w:rsid w:val="00E87977"/>
    <w:rsid w:val="00E90A0B"/>
    <w:rsid w:val="00E91ED5"/>
    <w:rsid w:val="00E93943"/>
    <w:rsid w:val="00E95120"/>
    <w:rsid w:val="00E96AA8"/>
    <w:rsid w:val="00E97898"/>
    <w:rsid w:val="00EA061A"/>
    <w:rsid w:val="00EA0B59"/>
    <w:rsid w:val="00EA7CFB"/>
    <w:rsid w:val="00EA7E11"/>
    <w:rsid w:val="00EB246E"/>
    <w:rsid w:val="00EB307B"/>
    <w:rsid w:val="00EB3787"/>
    <w:rsid w:val="00EB39C1"/>
    <w:rsid w:val="00EB3C4F"/>
    <w:rsid w:val="00EB400F"/>
    <w:rsid w:val="00EB494E"/>
    <w:rsid w:val="00EB5E60"/>
    <w:rsid w:val="00EB62EF"/>
    <w:rsid w:val="00EC2EAC"/>
    <w:rsid w:val="00EC6708"/>
    <w:rsid w:val="00ED11FB"/>
    <w:rsid w:val="00ED3CD4"/>
    <w:rsid w:val="00ED5451"/>
    <w:rsid w:val="00ED5B34"/>
    <w:rsid w:val="00ED6902"/>
    <w:rsid w:val="00EE1307"/>
    <w:rsid w:val="00EE1EEA"/>
    <w:rsid w:val="00EE2FF0"/>
    <w:rsid w:val="00EE3CC2"/>
    <w:rsid w:val="00EE424C"/>
    <w:rsid w:val="00EE4DDD"/>
    <w:rsid w:val="00EE5049"/>
    <w:rsid w:val="00EE5231"/>
    <w:rsid w:val="00EE5438"/>
    <w:rsid w:val="00EE5FA4"/>
    <w:rsid w:val="00EE6648"/>
    <w:rsid w:val="00EE6CEF"/>
    <w:rsid w:val="00EF1512"/>
    <w:rsid w:val="00EF3376"/>
    <w:rsid w:val="00EF33FF"/>
    <w:rsid w:val="00EF4DFC"/>
    <w:rsid w:val="00EF5A49"/>
    <w:rsid w:val="00EF5EE6"/>
    <w:rsid w:val="00EF7422"/>
    <w:rsid w:val="00EF7E37"/>
    <w:rsid w:val="00F005FC"/>
    <w:rsid w:val="00F00A37"/>
    <w:rsid w:val="00F011D8"/>
    <w:rsid w:val="00F022DC"/>
    <w:rsid w:val="00F071F0"/>
    <w:rsid w:val="00F074A8"/>
    <w:rsid w:val="00F1064E"/>
    <w:rsid w:val="00F1337B"/>
    <w:rsid w:val="00F1347E"/>
    <w:rsid w:val="00F13954"/>
    <w:rsid w:val="00F14AE7"/>
    <w:rsid w:val="00F14ED3"/>
    <w:rsid w:val="00F15587"/>
    <w:rsid w:val="00F17D2B"/>
    <w:rsid w:val="00F17F7C"/>
    <w:rsid w:val="00F21EAC"/>
    <w:rsid w:val="00F2381F"/>
    <w:rsid w:val="00F23EA1"/>
    <w:rsid w:val="00F257B4"/>
    <w:rsid w:val="00F264DA"/>
    <w:rsid w:val="00F274A7"/>
    <w:rsid w:val="00F274D5"/>
    <w:rsid w:val="00F275C4"/>
    <w:rsid w:val="00F30360"/>
    <w:rsid w:val="00F3126A"/>
    <w:rsid w:val="00F32DD5"/>
    <w:rsid w:val="00F33F88"/>
    <w:rsid w:val="00F34734"/>
    <w:rsid w:val="00F37143"/>
    <w:rsid w:val="00F378FF"/>
    <w:rsid w:val="00F37A91"/>
    <w:rsid w:val="00F37B44"/>
    <w:rsid w:val="00F4029F"/>
    <w:rsid w:val="00F40A50"/>
    <w:rsid w:val="00F42138"/>
    <w:rsid w:val="00F4255B"/>
    <w:rsid w:val="00F42EF1"/>
    <w:rsid w:val="00F45ADD"/>
    <w:rsid w:val="00F45C5A"/>
    <w:rsid w:val="00F4636F"/>
    <w:rsid w:val="00F46525"/>
    <w:rsid w:val="00F473E0"/>
    <w:rsid w:val="00F5076F"/>
    <w:rsid w:val="00F51612"/>
    <w:rsid w:val="00F5230E"/>
    <w:rsid w:val="00F52A7D"/>
    <w:rsid w:val="00F52C9D"/>
    <w:rsid w:val="00F556EE"/>
    <w:rsid w:val="00F56308"/>
    <w:rsid w:val="00F56641"/>
    <w:rsid w:val="00F566C9"/>
    <w:rsid w:val="00F57105"/>
    <w:rsid w:val="00F57728"/>
    <w:rsid w:val="00F60E26"/>
    <w:rsid w:val="00F6156D"/>
    <w:rsid w:val="00F61AD8"/>
    <w:rsid w:val="00F622F6"/>
    <w:rsid w:val="00F6294F"/>
    <w:rsid w:val="00F629D1"/>
    <w:rsid w:val="00F651D6"/>
    <w:rsid w:val="00F668FB"/>
    <w:rsid w:val="00F673A5"/>
    <w:rsid w:val="00F67725"/>
    <w:rsid w:val="00F67904"/>
    <w:rsid w:val="00F7020B"/>
    <w:rsid w:val="00F7503A"/>
    <w:rsid w:val="00F810FA"/>
    <w:rsid w:val="00F82A8E"/>
    <w:rsid w:val="00F83037"/>
    <w:rsid w:val="00F83320"/>
    <w:rsid w:val="00F83B0E"/>
    <w:rsid w:val="00F857E5"/>
    <w:rsid w:val="00F86A7D"/>
    <w:rsid w:val="00F87225"/>
    <w:rsid w:val="00F91499"/>
    <w:rsid w:val="00F92E0F"/>
    <w:rsid w:val="00F93F95"/>
    <w:rsid w:val="00F94084"/>
    <w:rsid w:val="00F94D08"/>
    <w:rsid w:val="00F970D7"/>
    <w:rsid w:val="00FA0CFE"/>
    <w:rsid w:val="00FA0DF2"/>
    <w:rsid w:val="00FA1812"/>
    <w:rsid w:val="00FA1BF3"/>
    <w:rsid w:val="00FA24E8"/>
    <w:rsid w:val="00FA3117"/>
    <w:rsid w:val="00FA4562"/>
    <w:rsid w:val="00FA4F36"/>
    <w:rsid w:val="00FA6264"/>
    <w:rsid w:val="00FA7D9A"/>
    <w:rsid w:val="00FB02A5"/>
    <w:rsid w:val="00FB0B93"/>
    <w:rsid w:val="00FB0D72"/>
    <w:rsid w:val="00FB1708"/>
    <w:rsid w:val="00FB1849"/>
    <w:rsid w:val="00FB1EBA"/>
    <w:rsid w:val="00FB52D9"/>
    <w:rsid w:val="00FB5445"/>
    <w:rsid w:val="00FB6B4B"/>
    <w:rsid w:val="00FC0EFB"/>
    <w:rsid w:val="00FC293B"/>
    <w:rsid w:val="00FC4280"/>
    <w:rsid w:val="00FC5EF2"/>
    <w:rsid w:val="00FD0781"/>
    <w:rsid w:val="00FD0CB7"/>
    <w:rsid w:val="00FD3C39"/>
    <w:rsid w:val="00FD5317"/>
    <w:rsid w:val="00FD70CE"/>
    <w:rsid w:val="00FD72BF"/>
    <w:rsid w:val="00FD7502"/>
    <w:rsid w:val="00FE189C"/>
    <w:rsid w:val="00FE22B2"/>
    <w:rsid w:val="00FE3AE2"/>
    <w:rsid w:val="00FE3D71"/>
    <w:rsid w:val="00FE4508"/>
    <w:rsid w:val="00FE5F37"/>
    <w:rsid w:val="00FF2BF4"/>
    <w:rsid w:val="00FF34FC"/>
    <w:rsid w:val="00FF5364"/>
    <w:rsid w:val="00FF6575"/>
    <w:rsid w:val="018A8539"/>
    <w:rsid w:val="04C225FB"/>
    <w:rsid w:val="07474DF7"/>
    <w:rsid w:val="0993659A"/>
    <w:rsid w:val="0B395505"/>
    <w:rsid w:val="0DC0C825"/>
    <w:rsid w:val="0DFB5D7E"/>
    <w:rsid w:val="12F89DF4"/>
    <w:rsid w:val="134466EA"/>
    <w:rsid w:val="14244073"/>
    <w:rsid w:val="17F54A5C"/>
    <w:rsid w:val="18D94CFD"/>
    <w:rsid w:val="1A679E76"/>
    <w:rsid w:val="1D923EC2"/>
    <w:rsid w:val="1DC1912D"/>
    <w:rsid w:val="1EA6DA07"/>
    <w:rsid w:val="1EEAF327"/>
    <w:rsid w:val="221A7BBF"/>
    <w:rsid w:val="223411B9"/>
    <w:rsid w:val="25F20D1B"/>
    <w:rsid w:val="27523FA0"/>
    <w:rsid w:val="27C099F2"/>
    <w:rsid w:val="28D3B441"/>
    <w:rsid w:val="29D5B4D2"/>
    <w:rsid w:val="2B61B367"/>
    <w:rsid w:val="2C218027"/>
    <w:rsid w:val="2D79C487"/>
    <w:rsid w:val="2DDC0790"/>
    <w:rsid w:val="2E14F063"/>
    <w:rsid w:val="318F030F"/>
    <w:rsid w:val="319A8431"/>
    <w:rsid w:val="3290C1AB"/>
    <w:rsid w:val="3C3D329C"/>
    <w:rsid w:val="3E024490"/>
    <w:rsid w:val="40689651"/>
    <w:rsid w:val="421D8F0F"/>
    <w:rsid w:val="451979C3"/>
    <w:rsid w:val="47994CC5"/>
    <w:rsid w:val="49BCBF35"/>
    <w:rsid w:val="4B98BE44"/>
    <w:rsid w:val="4CF4CEB0"/>
    <w:rsid w:val="4F471BB8"/>
    <w:rsid w:val="5157F6A2"/>
    <w:rsid w:val="5174A34C"/>
    <w:rsid w:val="52DDA6DC"/>
    <w:rsid w:val="57C89635"/>
    <w:rsid w:val="5A075428"/>
    <w:rsid w:val="5FB4F112"/>
    <w:rsid w:val="5FD6A820"/>
    <w:rsid w:val="63A00234"/>
    <w:rsid w:val="66A71B9C"/>
    <w:rsid w:val="66E8408A"/>
    <w:rsid w:val="6769DA90"/>
    <w:rsid w:val="6A8EB752"/>
    <w:rsid w:val="6BB33D6E"/>
    <w:rsid w:val="6C80B8F3"/>
    <w:rsid w:val="6CABDB04"/>
    <w:rsid w:val="73E180D0"/>
    <w:rsid w:val="73F12810"/>
    <w:rsid w:val="763EA00D"/>
    <w:rsid w:val="77226FDE"/>
    <w:rsid w:val="7877F16A"/>
    <w:rsid w:val="788A3892"/>
    <w:rsid w:val="7B1B43B4"/>
    <w:rsid w:val="7C985D0D"/>
    <w:rsid w:val="7D08BEF6"/>
    <w:rsid w:val="7F5FC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1E8C"/>
  <w15:chartTrackingRefBased/>
  <w15:docId w15:val="{812DE835-2496-4A1F-8F42-80CBFBF9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14244073"/>
    <w:pPr>
      <w:widowControl w:val="0"/>
      <w:spacing w:after="0"/>
    </w:pPr>
    <w:rPr>
      <w:rFonts w:ascii="Arial" w:eastAsia="Arial" w:hAnsi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142440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142440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14244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4244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14244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14244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14244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14244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14244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14244073"/>
  </w:style>
  <w:style w:type="character" w:customStyle="1" w:styleId="BodyTextChar">
    <w:name w:val="Body Text Char"/>
    <w:basedOn w:val="DefaultParagraphFont"/>
    <w:link w:val="BodyText"/>
    <w:uiPriority w:val="1"/>
    <w:rsid w:val="14244073"/>
    <w:rPr>
      <w:rFonts w:ascii="Arial" w:eastAsia="Arial" w:hAnsi="Arial" w:cs="Arial"/>
      <w:noProof w:val="0"/>
      <w:lang w:val="en-US"/>
    </w:rPr>
  </w:style>
  <w:style w:type="character" w:styleId="Hyperlink">
    <w:name w:val="Hyperlink"/>
    <w:basedOn w:val="DefaultParagraphFont"/>
    <w:uiPriority w:val="99"/>
    <w:unhideWhenUsed/>
    <w:rsid w:val="00647C8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142440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14244073"/>
    <w:rPr>
      <w:rFonts w:ascii="Arial" w:eastAsia="Arial" w:hAnsi="Arial" w:cs="Arial"/>
      <w:noProof w:val="0"/>
      <w:lang w:val="en-US"/>
    </w:rPr>
  </w:style>
  <w:style w:type="character" w:customStyle="1" w:styleId="hs681">
    <w:name w:val="hs681"/>
    <w:basedOn w:val="DefaultParagraphFont"/>
    <w:rsid w:val="00647C80"/>
    <w:rPr>
      <w:b w:val="0"/>
      <w:bCs w:val="0"/>
      <w:color w:val="E4610F"/>
    </w:rPr>
  </w:style>
  <w:style w:type="character" w:styleId="UnresolvedMention">
    <w:name w:val="Unresolved Mention"/>
    <w:basedOn w:val="DefaultParagraphFont"/>
    <w:uiPriority w:val="99"/>
    <w:semiHidden/>
    <w:unhideWhenUsed/>
    <w:rsid w:val="003C017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14244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14244073"/>
    <w:rPr>
      <w:rFonts w:ascii="Segoe UI" w:eastAsia="Arial" w:hAnsi="Segoe UI" w:cs="Segoe UI"/>
      <w:noProof w:val="0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97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142440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14244073"/>
    <w:rPr>
      <w:rFonts w:ascii="Arial" w:eastAsia="Arial" w:hAnsi="Arial" w:cs="Arial"/>
      <w:noProof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14244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14244073"/>
    <w:rPr>
      <w:rFonts w:ascii="Arial" w:eastAsia="Arial" w:hAnsi="Arial" w:cs="Arial"/>
      <w:b/>
      <w:bCs/>
      <w:noProof w:val="0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14244073"/>
    <w:pPr>
      <w:widowControl/>
      <w:spacing w:beforeAutospacing="1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1F2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92A7D"/>
    <w:pPr>
      <w:spacing w:after="0" w:line="240" w:lineRule="auto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14244073"/>
    <w:pPr>
      <w:widowControl/>
      <w:ind w:left="720"/>
    </w:pPr>
    <w:rPr>
      <w:rFonts w:ascii="Calibri" w:eastAsiaTheme="minorEastAsia" w:hAnsi="Calibri" w:cs="Calibri"/>
      <w:lang w:val="nl-NL" w:eastAsia="nl-NL"/>
    </w:rPr>
  </w:style>
  <w:style w:type="character" w:customStyle="1" w:styleId="tlid-translation">
    <w:name w:val="tlid-translation"/>
    <w:basedOn w:val="DefaultParagraphFont"/>
    <w:rsid w:val="00884845"/>
  </w:style>
  <w:style w:type="character" w:styleId="Strong">
    <w:name w:val="Strong"/>
    <w:basedOn w:val="DefaultParagraphFont"/>
    <w:uiPriority w:val="22"/>
    <w:qFormat/>
    <w:rsid w:val="000F26C0"/>
    <w:rPr>
      <w:b/>
      <w:bCs/>
    </w:rPr>
  </w:style>
  <w:style w:type="paragraph" w:customStyle="1" w:styleId="hugin">
    <w:name w:val="hugin"/>
    <w:basedOn w:val="Normal"/>
    <w:uiPriority w:val="1"/>
    <w:rsid w:val="1424407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608E0"/>
  </w:style>
  <w:style w:type="paragraph" w:styleId="Revision">
    <w:name w:val="Revision"/>
    <w:hidden/>
    <w:uiPriority w:val="99"/>
    <w:semiHidden/>
    <w:rsid w:val="00562B06"/>
    <w:pPr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f01">
    <w:name w:val="cf01"/>
    <w:basedOn w:val="DefaultParagraphFont"/>
    <w:rsid w:val="00B56D17"/>
    <w:rPr>
      <w:rFonts w:ascii="Segoe UI" w:hAnsi="Segoe UI" w:cs="Segoe UI" w:hint="default"/>
      <w:color w:val="0C080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142440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14244073"/>
    <w:rPr>
      <w:rFonts w:ascii="Arial" w:eastAsia="Arial" w:hAnsi="Arial" w:cs="Arial"/>
      <w:noProof w:val="0"/>
      <w:lang w:val="en-US"/>
    </w:rPr>
  </w:style>
  <w:style w:type="paragraph" w:customStyle="1" w:styleId="paragraph">
    <w:name w:val="paragraph"/>
    <w:basedOn w:val="Normal"/>
    <w:uiPriority w:val="1"/>
    <w:rsid w:val="1424407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5211B"/>
  </w:style>
  <w:style w:type="paragraph" w:styleId="Title">
    <w:name w:val="Title"/>
    <w:basedOn w:val="Normal"/>
    <w:next w:val="Normal"/>
    <w:link w:val="TitleChar"/>
    <w:uiPriority w:val="10"/>
    <w:qFormat/>
    <w:rsid w:val="14244073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14244073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1424407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14244073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14244073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14244073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14244073"/>
    <w:rPr>
      <w:rFonts w:asciiTheme="majorHAnsi" w:eastAsiaTheme="majorEastAsia" w:hAnsiTheme="majorHAnsi" w:cstheme="majorBidi"/>
      <w:noProof w:val="0"/>
      <w:color w:val="1F3763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14244073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14244073"/>
    <w:rPr>
      <w:rFonts w:asciiTheme="majorHAnsi" w:eastAsiaTheme="majorEastAsia" w:hAnsiTheme="majorHAnsi" w:cstheme="majorBidi"/>
      <w:noProof w:val="0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14244073"/>
    <w:rPr>
      <w:rFonts w:asciiTheme="majorHAnsi" w:eastAsiaTheme="majorEastAsia" w:hAnsiTheme="majorHAnsi" w:cstheme="majorBidi"/>
      <w:noProof w:val="0"/>
      <w:color w:val="1F3763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14244073"/>
    <w:rPr>
      <w:rFonts w:asciiTheme="majorHAnsi" w:eastAsiaTheme="majorEastAsia" w:hAnsiTheme="majorHAnsi" w:cstheme="majorBidi"/>
      <w:i/>
      <w:iCs/>
      <w:noProof w:val="0"/>
      <w:color w:val="1F3763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14244073"/>
    <w:rPr>
      <w:rFonts w:asciiTheme="majorHAnsi" w:eastAsiaTheme="majorEastAsia" w:hAnsiTheme="majorHAnsi" w:cstheme="majorBidi"/>
      <w:noProof w:val="0"/>
      <w:color w:val="272727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14244073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14244073"/>
    <w:rPr>
      <w:rFonts w:asciiTheme="majorHAnsi" w:eastAsiaTheme="majorEastAsia" w:hAnsiTheme="majorHAnsi" w:cstheme="majorBidi"/>
      <w:noProof w:val="0"/>
      <w:sz w:val="56"/>
      <w:szCs w:val="56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14244073"/>
    <w:rPr>
      <w:rFonts w:asciiTheme="minorHAnsi" w:eastAsiaTheme="minorEastAsia" w:hAnsiTheme="minorHAnsi" w:cstheme="minorBidi"/>
      <w:noProof w:val="0"/>
      <w:color w:val="5A5A5A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14244073"/>
    <w:rPr>
      <w:i/>
      <w:iCs/>
      <w:noProof w:val="0"/>
      <w:color w:val="404040" w:themeColor="text1" w:themeTint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14244073"/>
    <w:rPr>
      <w:i/>
      <w:iCs/>
      <w:noProof w:val="0"/>
      <w:color w:val="4472C4" w:themeColor="accent1"/>
      <w:lang w:val="en-US"/>
    </w:rPr>
  </w:style>
  <w:style w:type="paragraph" w:styleId="TOC1">
    <w:name w:val="toc 1"/>
    <w:basedOn w:val="Normal"/>
    <w:next w:val="Normal"/>
    <w:uiPriority w:val="39"/>
    <w:unhideWhenUsed/>
    <w:rsid w:val="14244073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14244073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14244073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14244073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14244073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14244073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14244073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14244073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14244073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1424407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14244073"/>
    <w:rPr>
      <w:noProof w:val="0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142440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14244073"/>
    <w:rPr>
      <w:noProof w:val="0"/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1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rcadis.com/it-it/expertise" TargetMode="External"/><Relationship Id="rId18" Type="http://schemas.openxmlformats.org/officeDocument/2006/relationships/hyperlink" Target="https://www.arcadis.com/it-i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gbcitalia.org/" TargetMode="External"/><Relationship Id="rId17" Type="http://schemas.openxmlformats.org/officeDocument/2006/relationships/hyperlink" Target="https://bit.ly/ArcadisSCI2024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cadis.com/it-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martina.padovan@arcadi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rcadis.com/it-it/knowledge-hub/perspectives/global/2021/energy-transition" TargetMode="External"/><Relationship Id="rId22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decf02-f45a-4132-9572-c1ce7dfbbbca">
      <UserInfo>
        <DisplayName>SharingLinks.46ec345b-161d-441e-9072-e9578b4141e3.Flexible.03e877bd-903e-468b-a8e1-bc09696bc77f</DisplayName>
        <AccountId>42</AccountId>
        <AccountType/>
      </UserInfo>
      <UserInfo>
        <DisplayName>Barreiro, Marcelo</DisplayName>
        <AccountId>33</AccountId>
        <AccountType/>
      </UserInfo>
      <UserInfo>
        <DisplayName>SharingLinks.964998d6-e66f-4d9f-86d0-7529c4c33346.Flexible.51fdc310-423c-4549-9b25-41dfcbc73120</DisplayName>
        <AccountId>64</AccountId>
        <AccountType/>
      </UserInfo>
      <UserInfo>
        <DisplayName>SharingLinks.914e73bd-0a2d-45ce-93a5-08960fff9e28.OrganizationEdit.9e36cd82-19bc-468c-a68f-832fa0911b33</DisplayName>
        <AccountId>526</AccountId>
        <AccountType/>
      </UserInfo>
      <UserInfo>
        <DisplayName>SharingLinks.c56938b6-ff8d-48d8-b38f-30a5ba126ca9.Flexible.8be1f30a-5757-4f61-a80c-b9871313f593</DisplayName>
        <AccountId>67</AccountId>
        <AccountType/>
      </UserInfo>
      <UserInfo>
        <DisplayName>Tedeschi, Ugo</DisplayName>
        <AccountId>397</AccountId>
        <AccountType/>
      </UserInfo>
      <UserInfo>
        <DisplayName>SharingLinks.b97aa93f-ff87-4edd-b92a-cdcdf38790cb.Flexible.e83d8cb5-71c6-4e9d-a182-094362cb747f</DisplayName>
        <AccountId>94</AccountId>
        <AccountType/>
      </UserInfo>
      <UserInfo>
        <DisplayName>SharingLinks.88a4a7b4-4a09-47dd-94ee-241edfb072c0.OrganizationView.0ec365c3-738a-4dda-aed4-4577cc76dac6</DisplayName>
        <AccountId>189</AccountId>
        <AccountType/>
      </UserInfo>
      <UserInfo>
        <DisplayName>SharingLinks.be58d14e-1d6d-4007-b0ed-1a04e607925a.Flexible.47516c37-ee39-4dde-8fef-bbfe0ad21285</DisplayName>
        <AccountId>364</AccountId>
        <AccountType/>
      </UserInfo>
      <UserInfo>
        <DisplayName>SharingLinks.31ab9531-f242-4ff6-a254-1a75e17294ed.Flexible.3ede9272-5ccf-4f87-998b-a12ee5cc2d53</DisplayName>
        <AccountId>95</AccountId>
        <AccountType/>
      </UserInfo>
      <UserInfo>
        <DisplayName>SharingLinks.0b9cb78b-68ff-4ec6-9e83-5a788800a898.Flexible.e50e1e8e-aa19-4bea-9afc-52dc887a0a01</DisplayName>
        <AccountId>93</AccountId>
        <AccountType/>
      </UserInfo>
      <UserInfo>
        <DisplayName>Padovan, Martina</DisplayName>
        <AccountId>354</AccountId>
        <AccountType/>
      </UserInfo>
      <UserInfo>
        <DisplayName>Capra, Andrea</DisplayName>
        <AccountId>767</AccountId>
        <AccountType/>
      </UserInfo>
      <UserInfo>
        <DisplayName>Harvey, Lizzie</DisplayName>
        <AccountId>1577</AccountId>
        <AccountType/>
      </UserInfo>
    </SharedWithUsers>
    <lcf76f155ced4ddcb4097134ff3c332f xmlns="d66e0e33-4b65-4588-a0fd-7968f5e9ac20">
      <Terms xmlns="http://schemas.microsoft.com/office/infopath/2007/PartnerControls"/>
    </lcf76f155ced4ddcb4097134ff3c332f>
    <TaxCatchAll xmlns="0adecf02-f45a-4132-9572-c1ce7dfbbbc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AC28890CF15419AA234137BE44586" ma:contentTypeVersion="20" ma:contentTypeDescription="Create a new document." ma:contentTypeScope="" ma:versionID="63df4d7ed7e4d65843f0d184f057be6f">
  <xsd:schema xmlns:xsd="http://www.w3.org/2001/XMLSchema" xmlns:xs="http://www.w3.org/2001/XMLSchema" xmlns:p="http://schemas.microsoft.com/office/2006/metadata/properties" xmlns:ns2="d66e0e33-4b65-4588-a0fd-7968f5e9ac20" xmlns:ns3="0adecf02-f45a-4132-9572-c1ce7dfbbbca" targetNamespace="http://schemas.microsoft.com/office/2006/metadata/properties" ma:root="true" ma:fieldsID="7b01065d86e9544706f8aec22c0553bd" ns2:_="" ns3:_="">
    <xsd:import namespace="d66e0e33-4b65-4588-a0fd-7968f5e9ac20"/>
    <xsd:import namespace="0adecf02-f45a-4132-9572-c1ce7dfbb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e0e33-4b65-4588-a0fd-7968f5e9a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35aeea7-e848-442f-a6c3-04e7a31ee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ecf02-f45a-4132-9572-c1ce7dfbb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ad94467-2442-4819-ba15-86e77bed0bfd}" ma:internalName="TaxCatchAll" ma:showField="CatchAllData" ma:web="0adecf02-f45a-4132-9572-c1ce7dfbb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891533-36E6-43CF-B924-BF3D74720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5941C-E45B-4202-9A8F-1919A34E31A2}">
  <ds:schemaRefs>
    <ds:schemaRef ds:uri="http://schemas.microsoft.com/office/2006/metadata/properties"/>
    <ds:schemaRef ds:uri="http://schemas.microsoft.com/office/infopath/2007/PartnerControls"/>
    <ds:schemaRef ds:uri="0adecf02-f45a-4132-9572-c1ce7dfbbbca"/>
    <ds:schemaRef ds:uri="d66e0e33-4b65-4588-a0fd-7968f5e9ac20"/>
  </ds:schemaRefs>
</ds:datastoreItem>
</file>

<file path=customXml/itemProps3.xml><?xml version="1.0" encoding="utf-8"?>
<ds:datastoreItem xmlns:ds="http://schemas.openxmlformats.org/officeDocument/2006/customXml" ds:itemID="{387E70C1-E27A-4EF0-9ED0-D925253E18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BE75EC-52FD-4543-B757-1BBA9CDAC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e0e33-4b65-4588-a0fd-7968f5e9ac20"/>
    <ds:schemaRef ds:uri="0adecf02-f45a-4132-9572-c1ce7dfbb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2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Links>
    <vt:vector size="24" baseType="variant">
      <vt:variant>
        <vt:i4>6422539</vt:i4>
      </vt:variant>
      <vt:variant>
        <vt:i4>9</vt:i4>
      </vt:variant>
      <vt:variant>
        <vt:i4>0</vt:i4>
      </vt:variant>
      <vt:variant>
        <vt:i4>5</vt:i4>
      </vt:variant>
      <vt:variant>
        <vt:lpwstr>mailto:martina.padovan@arcadis.com</vt:lpwstr>
      </vt:variant>
      <vt:variant>
        <vt:lpwstr/>
      </vt:variant>
      <vt:variant>
        <vt:i4>4259871</vt:i4>
      </vt:variant>
      <vt:variant>
        <vt:i4>6</vt:i4>
      </vt:variant>
      <vt:variant>
        <vt:i4>0</vt:i4>
      </vt:variant>
      <vt:variant>
        <vt:i4>5</vt:i4>
      </vt:variant>
      <vt:variant>
        <vt:lpwstr>https://www.arcadis.com/it-it</vt:lpwstr>
      </vt:variant>
      <vt:variant>
        <vt:lpwstr/>
      </vt:variant>
      <vt:variant>
        <vt:i4>5963792</vt:i4>
      </vt:variant>
      <vt:variant>
        <vt:i4>3</vt:i4>
      </vt:variant>
      <vt:variant>
        <vt:i4>0</vt:i4>
      </vt:variant>
      <vt:variant>
        <vt:i4>5</vt:i4>
      </vt:variant>
      <vt:variant>
        <vt:lpwstr>https://bit.ly/ICC2024Arcadis</vt:lpwstr>
      </vt:variant>
      <vt:variant>
        <vt:lpwstr/>
      </vt:variant>
      <vt:variant>
        <vt:i4>6225936</vt:i4>
      </vt:variant>
      <vt:variant>
        <vt:i4>0</vt:i4>
      </vt:variant>
      <vt:variant>
        <vt:i4>0</vt:i4>
      </vt:variant>
      <vt:variant>
        <vt:i4>5</vt:i4>
      </vt:variant>
      <vt:variant>
        <vt:lpwstr>https://bit.ly/DCNArcadis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Arcadis Italia</dc:creator>
  <cp:keywords>ICC 2024</cp:keywords>
  <dc:description/>
  <cp:lastModifiedBy>Padovan, Martina</cp:lastModifiedBy>
  <cp:revision>7</cp:revision>
  <cp:lastPrinted>2024-05-20T06:31:00Z</cp:lastPrinted>
  <dcterms:created xsi:type="dcterms:W3CDTF">2024-06-04T16:00:00Z</dcterms:created>
  <dcterms:modified xsi:type="dcterms:W3CDTF">2024-06-12T07:45:00Z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0x01010041EAC28890CF15419AA234137BE44586</vt:lpwstr>
  </property>
  <property fmtid="{D5CDD505-2E9C-101B-9397-08002B2CF9AE}" pid="3" name="MediaServiceImageTags">
    <vt:lpwstr/>
  </property>
  <property fmtid="{D5CDD505-2E9C-101B-9397-08002B2CF9AE}" pid="4" name="MSIP_Label_6b96073f-b9f1-4950-8043-7e7623cafde1_Enabled">
    <vt:lpwstr>true</vt:lpwstr>
  </property>
  <property fmtid="{D5CDD505-2E9C-101B-9397-08002B2CF9AE}" pid="5" name="MSIP_Label_6b96073f-b9f1-4950-8043-7e7623cafde1_SetDate">
    <vt:lpwstr>2024-05-20T06:30:39Z</vt:lpwstr>
  </property>
  <property fmtid="{D5CDD505-2E9C-101B-9397-08002B2CF9AE}" pid="6" name="MSIP_Label_6b96073f-b9f1-4950-8043-7e7623cafde1_Method">
    <vt:lpwstr>Privileged</vt:lpwstr>
  </property>
  <property fmtid="{D5CDD505-2E9C-101B-9397-08002B2CF9AE}" pid="7" name="MSIP_Label_6b96073f-b9f1-4950-8043-7e7623cafde1_Name">
    <vt:lpwstr>Public</vt:lpwstr>
  </property>
  <property fmtid="{D5CDD505-2E9C-101B-9397-08002B2CF9AE}" pid="8" name="MSIP_Label_6b96073f-b9f1-4950-8043-7e7623cafde1_SiteId">
    <vt:lpwstr>7f90057d-3ea0-46fe-b07c-e0568627081b</vt:lpwstr>
  </property>
  <property fmtid="{D5CDD505-2E9C-101B-9397-08002B2CF9AE}" pid="9" name="MSIP_Label_6b96073f-b9f1-4950-8043-7e7623cafde1_ActionId">
    <vt:lpwstr>6d8192a1-130c-4550-9753-e14cc62bef22</vt:lpwstr>
  </property>
  <property fmtid="{D5CDD505-2E9C-101B-9397-08002B2CF9AE}" pid="10" name="MSIP_Label_6b96073f-b9f1-4950-8043-7e7623cafde1_ContentBits">
    <vt:lpwstr>0</vt:lpwstr>
  </property>
</Properties>
</file>